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F3F19" w:rsidRDefault="005A496F">
      <w:pPr>
        <w:pStyle w:val="Title"/>
      </w:pPr>
      <w:bookmarkStart w:id="0" w:name="_7eke042h1yyy" w:colFirst="0" w:colLast="0"/>
      <w:bookmarkEnd w:id="0"/>
      <w:r>
        <w:t>Instructional Materials Evaluation Tool</w:t>
      </w:r>
    </w:p>
    <w:p w:rsidR="009F3F19" w:rsidRDefault="005A496F">
      <w:pPr>
        <w:pStyle w:val="Subtitle"/>
        <w:spacing w:line="240" w:lineRule="auto"/>
      </w:pPr>
      <w:bookmarkStart w:id="1" w:name="_lknmpzjrr65z" w:colFirst="0" w:colLast="0"/>
      <w:bookmarkEnd w:id="1"/>
      <w:r>
        <w:t>(IMET) for Alignment in Social Studies Grades K-12 Full Curriculum</w:t>
      </w:r>
    </w:p>
    <w:p w:rsidR="009F3F19" w:rsidRDefault="0084541A">
      <w:pPr>
        <w:spacing w:line="240" w:lineRule="auto"/>
        <w:rPr>
          <w:color w:val="4D4D4F"/>
        </w:rPr>
      </w:pPr>
      <w:r>
        <w:pict w14:anchorId="3CC25D85">
          <v:rect id="_x0000_i1025" style="width:0;height:1.5pt" o:hralign="center" o:hrstd="t" o:hr="t" fillcolor="#a0a0a0" stroked="f"/>
        </w:pict>
      </w:r>
    </w:p>
    <w:p w:rsidR="009F3F19" w:rsidRPr="00C625D0" w:rsidRDefault="005A496F">
      <w:pPr>
        <w:spacing w:line="240" w:lineRule="auto"/>
        <w:rPr>
          <w:b/>
        </w:rPr>
      </w:pPr>
      <w:r w:rsidRPr="00C625D0">
        <w:rPr>
          <w:b/>
        </w:rPr>
        <w:t>Strong social studies instruction requires that students:</w:t>
      </w:r>
    </w:p>
    <w:p w:rsidR="009F3F19" w:rsidRPr="00C625D0" w:rsidRDefault="005A496F" w:rsidP="00AB7B0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</w:pPr>
      <w:r w:rsidRPr="00C625D0">
        <w:t>Coherently build knowled</w:t>
      </w:r>
      <w:r w:rsidR="006C23AC">
        <w:t>ge about social studies content</w:t>
      </w:r>
      <w:r w:rsidRPr="00C625D0">
        <w:t>—including important historical facts, civic principles, geographic characteristics, and economic concepts so that they can assess conflicting interpretations and evaluate the evidence for various claims.</w:t>
      </w:r>
    </w:p>
    <w:p w:rsidR="009F3F19" w:rsidRPr="00C625D0" w:rsidRDefault="005A496F" w:rsidP="00AB7B01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</w:pPr>
      <w:r w:rsidRPr="00C625D0">
        <w:t>Develop the disciplinary skills and practices key to success in social studies, including the ability to analyze cause and effect relationships, evaluate a source's credibility, and express reasonable claims supported by well-chosen evidence.</w:t>
      </w:r>
    </w:p>
    <w:p w:rsidR="009F3F19" w:rsidRPr="00C625D0" w:rsidRDefault="005A496F" w:rsidP="00AB7B01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 w:rsidRPr="00C625D0">
        <w:t>Engage regularly with authentic primary sources and a variety of secondary sources that reflect a range of perspectives and experiences.</w:t>
      </w:r>
    </w:p>
    <w:p w:rsidR="009F3F19" w:rsidRPr="00C625D0" w:rsidRDefault="005A496F">
      <w:pPr>
        <w:spacing w:after="0" w:line="240" w:lineRule="auto"/>
        <w:jc w:val="center"/>
      </w:pPr>
      <w:r w:rsidRPr="00C625D0">
        <w:rPr>
          <w:noProof/>
          <w:lang w:val="en-US"/>
        </w:rPr>
        <w:drawing>
          <wp:inline distT="114300" distB="114300" distL="114300" distR="114300">
            <wp:extent cx="4101475" cy="1837968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475" cy="18379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W w:w="10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95"/>
        <w:gridCol w:w="5395"/>
      </w:tblGrid>
      <w:tr w:rsidR="004A2FC9" w:rsidTr="0063288E">
        <w:trPr>
          <w:trHeight w:val="288"/>
        </w:trPr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4A2FC9" w:rsidRDefault="004A2FC9" w:rsidP="0063288E">
            <w:pPr>
              <w:spacing w:after="120"/>
              <w:rPr>
                <w:color w:val="4D4D4F"/>
              </w:rPr>
            </w:pPr>
            <w:r w:rsidRPr="00054DCA">
              <w:rPr>
                <w:color w:val="4D4D4F"/>
              </w:rPr>
              <w:t>Title</w:t>
            </w:r>
            <w:r>
              <w:rPr>
                <w:color w:val="4D4D4F"/>
              </w:rPr>
              <w:t xml:space="preserve">: </w:t>
            </w:r>
            <w:sdt>
              <w:sdtPr>
                <w:rPr>
                  <w:b/>
                  <w:bCs/>
                  <w:color w:val="4D4D4F"/>
                </w:rPr>
                <w:id w:val="1225563142"/>
                <w:placeholder>
                  <w:docPart w:val="4E8CA69386544763807ECAB7F779777D"/>
                </w:placeholder>
              </w:sdtPr>
              <w:sdtEndPr>
                <w:rPr>
                  <w:u w:val="single"/>
                </w:rPr>
              </w:sdtEndPr>
              <w:sdtContent>
                <w:r>
                  <w:rPr>
                    <w:b/>
                    <w:bCs/>
                    <w:color w:val="4D4D4F"/>
                    <w:u w:val="single"/>
                  </w:rPr>
                  <w:t>Title</w:t>
                </w:r>
              </w:sdtContent>
            </w:sdt>
          </w:p>
        </w:tc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4A2FC9" w:rsidRDefault="004A2FC9" w:rsidP="0063288E">
            <w:pPr>
              <w:spacing w:after="120"/>
              <w:rPr>
                <w:color w:val="4D4D4F"/>
              </w:rPr>
            </w:pPr>
            <w:r>
              <w:rPr>
                <w:color w:val="4D4D4F"/>
              </w:rPr>
              <w:t xml:space="preserve">Grade/Course: </w:t>
            </w:r>
            <w:sdt>
              <w:sdtPr>
                <w:rPr>
                  <w:b/>
                  <w:bCs/>
                  <w:color w:val="4D4D4F"/>
                </w:rPr>
                <w:id w:val="-591234120"/>
                <w:placeholder>
                  <w:docPart w:val="4E8CA69386544763807ECAB7F779777D"/>
                </w:placeholder>
              </w:sdtPr>
              <w:sdtEndPr>
                <w:rPr>
                  <w:u w:val="single"/>
                </w:rPr>
              </w:sdtEndPr>
              <w:sdtContent>
                <w:r>
                  <w:rPr>
                    <w:b/>
                    <w:bCs/>
                    <w:color w:val="4D4D4F"/>
                    <w:u w:val="single"/>
                  </w:rPr>
                  <w:t>Grade/Course</w:t>
                </w:r>
              </w:sdtContent>
            </w:sdt>
          </w:p>
        </w:tc>
      </w:tr>
      <w:tr w:rsidR="004A2FC9" w:rsidTr="0063288E">
        <w:trPr>
          <w:trHeight w:val="288"/>
        </w:trPr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4A2FC9" w:rsidRDefault="004A2FC9" w:rsidP="0063288E">
            <w:pPr>
              <w:spacing w:after="120"/>
              <w:rPr>
                <w:color w:val="4D4D4F"/>
              </w:rPr>
            </w:pPr>
            <w:r>
              <w:rPr>
                <w:color w:val="4D4D4F"/>
              </w:rPr>
              <w:t xml:space="preserve">Publisher: </w:t>
            </w:r>
            <w:sdt>
              <w:sdtPr>
                <w:rPr>
                  <w:b/>
                  <w:bCs/>
                  <w:color w:val="4D4D4F"/>
                </w:rPr>
                <w:id w:val="-169491227"/>
                <w:placeholder>
                  <w:docPart w:val="1889C928E9EC4EAE91FD46B04485F221"/>
                </w:placeholder>
              </w:sdtPr>
              <w:sdtEndPr>
                <w:rPr>
                  <w:u w:val="single"/>
                </w:rPr>
              </w:sdtEndPr>
              <w:sdtContent>
                <w:r>
                  <w:rPr>
                    <w:b/>
                    <w:bCs/>
                    <w:color w:val="4D4D4F"/>
                    <w:u w:val="single"/>
                  </w:rPr>
                  <w:t>Publisher</w:t>
                </w:r>
              </w:sdtContent>
            </w:sdt>
          </w:p>
        </w:tc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4A2FC9" w:rsidRDefault="004A2FC9" w:rsidP="0063288E">
            <w:pPr>
              <w:spacing w:after="120"/>
              <w:rPr>
                <w:color w:val="4D4D4F"/>
              </w:rPr>
            </w:pPr>
            <w:r>
              <w:rPr>
                <w:color w:val="4D4D4F"/>
              </w:rPr>
              <w:t xml:space="preserve">Copyright: </w:t>
            </w:r>
            <w:sdt>
              <w:sdtPr>
                <w:rPr>
                  <w:b/>
                  <w:bCs/>
                  <w:color w:val="4D4D4F"/>
                </w:rPr>
                <w:id w:val="-1082439691"/>
                <w:placeholder>
                  <w:docPart w:val="1889C928E9EC4EAE91FD46B04485F221"/>
                </w:placeholder>
              </w:sdtPr>
              <w:sdtEndPr>
                <w:rPr>
                  <w:u w:val="single"/>
                </w:rPr>
              </w:sdtEndPr>
              <w:sdtContent>
                <w:r>
                  <w:rPr>
                    <w:b/>
                    <w:bCs/>
                    <w:color w:val="4D4D4F"/>
                    <w:u w:val="single"/>
                  </w:rPr>
                  <w:t>Copyright</w:t>
                </w:r>
              </w:sdtContent>
            </w:sdt>
          </w:p>
        </w:tc>
      </w:tr>
      <w:tr w:rsidR="004A2FC9" w:rsidTr="0063288E">
        <w:trPr>
          <w:trHeight w:val="288"/>
        </w:trPr>
        <w:tc>
          <w:tcPr>
            <w:tcW w:w="10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2FC9" w:rsidRDefault="004A2FC9" w:rsidP="0063288E">
            <w:pPr>
              <w:spacing w:after="120"/>
              <w:rPr>
                <w:color w:val="4D4D4F"/>
              </w:rPr>
            </w:pPr>
            <w:r>
              <w:rPr>
                <w:color w:val="4D4D4F"/>
              </w:rPr>
              <w:t>Overall Rating:</w:t>
            </w:r>
            <w:r>
              <w:rPr>
                <w:b/>
                <w:bCs/>
                <w:color w:val="4D4D4F"/>
              </w:rPr>
              <w:t xml:space="preserve"> </w:t>
            </w:r>
            <w:sdt>
              <w:sdtPr>
                <w:rPr>
                  <w:b/>
                  <w:bCs/>
                  <w:color w:val="4D4D4F"/>
                  <w:u w:val="single"/>
                </w:rPr>
                <w:id w:val="789828"/>
                <w:placeholder>
                  <w:docPart w:val="DE0FD60EC873469FB6FE89FCF74AF1C2"/>
                </w:placeholder>
                <w:comboBox>
                  <w:listItem w:value="Choose an item."/>
                  <w:listItem w:displayText="Tier 1, Exemplifies quality" w:value="Tier 1, Exemplifies quality"/>
                  <w:listItem w:displayText="Tier 2, Approaching quality" w:value="Tier 2, Approaching quality"/>
                  <w:listItem w:displayText="Tier 3, Not representing quality" w:value="Tier 3, Not representing quality"/>
                </w:comboBox>
              </w:sdtPr>
              <w:sdtEndPr/>
              <w:sdtContent>
                <w:r w:rsidRPr="00054DCA">
                  <w:rPr>
                    <w:rStyle w:val="PlaceholderText"/>
                    <w:b/>
                    <w:color w:val="4D4D4F"/>
                    <w:u w:val="single"/>
                  </w:rPr>
                  <w:t>Choose an item.</w:t>
                </w:r>
              </w:sdtContent>
            </w:sdt>
            <w:r w:rsidRPr="00054DCA">
              <w:rPr>
                <w:b/>
                <w:bCs/>
                <w:color w:val="4D4D4F"/>
                <w:u w:val="single"/>
              </w:rPr>
              <w:t xml:space="preserve"> </w:t>
            </w:r>
          </w:p>
        </w:tc>
      </w:tr>
    </w:tbl>
    <w:p w:rsidR="009F3F19" w:rsidRDefault="0084541A" w:rsidP="00E06F4C">
      <w:pPr>
        <w:spacing w:before="200" w:after="120" w:line="240" w:lineRule="auto"/>
        <w:rPr>
          <w:b/>
        </w:rPr>
      </w:pPr>
      <w:hyperlink r:id="rId9">
        <w:r w:rsidR="005A496F">
          <w:rPr>
            <w:b/>
            <w:color w:val="017F92"/>
            <w:u w:val="single"/>
          </w:rPr>
          <w:t>Tier 1, Tier 2, Tier 3</w:t>
        </w:r>
      </w:hyperlink>
      <w:r w:rsidR="005A496F">
        <w:rPr>
          <w:b/>
        </w:rPr>
        <w:t xml:space="preserve"> Elements of this review:</w:t>
      </w:r>
    </w:p>
    <w:tbl>
      <w:tblPr>
        <w:tblStyle w:val="a"/>
        <w:tblW w:w="10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F3F19" w:rsidTr="004A2FC9">
        <w:trPr>
          <w:trHeight w:val="288"/>
        </w:trPr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STRONG</w:t>
            </w:r>
          </w:p>
        </w:tc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WEAK</w:t>
            </w:r>
          </w:p>
        </w:tc>
      </w:tr>
      <w:tr w:rsidR="004A2FC9" w:rsidTr="000701EB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258803784"/>
              <w:placeholder>
                <w:docPart w:val="169C53291F52416797B67D087209D170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7411BA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sdt>
            <w:sdtPr>
              <w:rPr>
                <w:b/>
                <w:bCs/>
                <w:color w:val="4D4D4F"/>
              </w:rPr>
              <w:id w:val="849689072"/>
              <w:placeholder>
                <w:docPart w:val="77CED468F36146549649B36F72860AA6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Pr="004A2FC9" w:rsidRDefault="004A2FC9" w:rsidP="004A2FC9">
                <w:pPr>
                  <w:spacing w:after="0" w:line="240" w:lineRule="auto"/>
                  <w:rPr>
                    <w:b/>
                    <w:bCs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</w:tr>
      <w:tr w:rsidR="004A2FC9" w:rsidTr="000701EB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1533145320"/>
              <w:placeholder>
                <w:docPart w:val="60E6DC338C2D4D08A622CE91084F2181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7411BA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-1093864895"/>
              <w:placeholder>
                <w:docPart w:val="C8E337132D5647ABAADC4B4FD2CA7629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B636E3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</w:tr>
      <w:tr w:rsidR="004A2FC9" w:rsidTr="000701EB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755568460"/>
              <w:placeholder>
                <w:docPart w:val="72F7D48705B3452D87BCE01594063076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7411BA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-354338569"/>
              <w:placeholder>
                <w:docPart w:val="DE245B1C1E06478F8AE852777C55356B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B636E3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</w:tr>
      <w:tr w:rsidR="004A2FC9" w:rsidTr="000701EB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-1943600068"/>
              <w:placeholder>
                <w:docPart w:val="5727E46C39524E549A604E8D630B2081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7411BA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138085492"/>
              <w:placeholder>
                <w:docPart w:val="0DEA966C3C2243668A9A24EDF9DBCEA8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B636E3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</w:tr>
      <w:tr w:rsidR="004A2FC9" w:rsidTr="00C775FE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-1510826381"/>
              <w:placeholder>
                <w:docPart w:val="EE88F46E837F48C793AC7B600C72FB5F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917268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-637878888"/>
              <w:placeholder>
                <w:docPart w:val="46D6F0D4E1FC4A14A5367D58E106C4A4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B636E3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</w:tr>
      <w:tr w:rsidR="004A2FC9" w:rsidTr="00C775FE">
        <w:tc>
          <w:tcPr>
            <w:tcW w:w="5400" w:type="dxa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975721823"/>
              <w:placeholder>
                <w:docPart w:val="B1D30608404E4CF292784DC0C05028F4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917268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  <w:tc>
          <w:tcPr>
            <w:tcW w:w="5400" w:type="dxa"/>
            <w:shd w:val="clear" w:color="auto" w:fill="auto"/>
            <w:tcMar>
              <w:top w:w="14" w:type="dxa"/>
              <w:left w:w="14" w:type="dxa"/>
              <w:bottom w:w="14" w:type="dxa"/>
              <w:right w:w="14" w:type="dxa"/>
            </w:tcMar>
          </w:tcPr>
          <w:sdt>
            <w:sdtPr>
              <w:rPr>
                <w:b/>
                <w:bCs/>
                <w:color w:val="4D4D4F"/>
              </w:rPr>
              <w:id w:val="641386193"/>
              <w:placeholder>
                <w:docPart w:val="F3D52B3C896F487AA0CF32E179832AE1"/>
              </w:placeholder>
              <w:showingPlcHdr/>
              <w:comboBox>
                <w:listItem w:value="Choose an item."/>
                <w:listItem w:displayText="1. Alignment and Sequence (Non-Negotiable)" w:value="1. Alignment and Sequence (Non-Negotiable)"/>
                <w:listItem w:displayText="2. Disciplinary Skills and Practice (Non-Negotiable)" w:value="2. Disciplinary Skills and Practice (Non-Negotiable)"/>
                <w:listItem w:displayText="3. Quality of Sources (Non-Negotiable)" w:value="3. Quality of Sources (Non-Negotiable)"/>
                <w:listItem w:displayText="4. Scaffolding and Support" w:value="4. Scaffolding and Support"/>
                <w:listItem w:displayText="5. Usability" w:value="5. Usability"/>
                <w:listItem w:displayText="6. Assessment" w:value="6. Assessment"/>
              </w:comboBox>
            </w:sdtPr>
            <w:sdtEndPr/>
            <w:sdtContent>
              <w:p w:rsidR="004A2FC9" w:rsidRDefault="004A2FC9" w:rsidP="004A2FC9">
                <w:pPr>
                  <w:spacing w:after="0" w:line="240" w:lineRule="auto"/>
                </w:pPr>
                <w:r w:rsidRPr="00B636E3">
                  <w:rPr>
                    <w:rStyle w:val="PlaceholderText"/>
                    <w:color w:val="4D4D4F"/>
                  </w:rPr>
                  <w:t>Choose an item.</w:t>
                </w:r>
              </w:p>
            </w:sdtContent>
          </w:sdt>
        </w:tc>
      </w:tr>
    </w:tbl>
    <w:p w:rsidR="00BD3B95" w:rsidRDefault="00BD3B95" w:rsidP="00AE3DD1">
      <w:pPr>
        <w:spacing w:line="240" w:lineRule="auto"/>
        <w:jc w:val="both"/>
      </w:pPr>
    </w:p>
    <w:p w:rsidR="009F3F19" w:rsidRDefault="005A496F" w:rsidP="003518AD">
      <w:pPr>
        <w:spacing w:after="120" w:line="240" w:lineRule="auto"/>
        <w:jc w:val="both"/>
      </w:pPr>
      <w:r>
        <w:lastRenderedPageBreak/>
        <w:t xml:space="preserve">To evaluate instructional materials for alignment with the standards and determine tiered rating, begin with </w:t>
      </w:r>
      <w:r>
        <w:rPr>
          <w:b/>
        </w:rPr>
        <w:t xml:space="preserve">Section I: </w:t>
      </w:r>
      <w:r w:rsidR="00267D64">
        <w:rPr>
          <w:b/>
        </w:rPr>
        <w:t>Non-Negotiable</w:t>
      </w:r>
      <w:r>
        <w:rPr>
          <w:b/>
        </w:rPr>
        <w:t xml:space="preserve"> Criteria</w:t>
      </w:r>
      <w:r>
        <w:t>.</w:t>
      </w:r>
    </w:p>
    <w:p w:rsidR="009F3F19" w:rsidRDefault="005A496F" w:rsidP="003518AD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</w:pPr>
      <w:r>
        <w:t>Review the</w:t>
      </w:r>
      <w:r w:rsidRPr="001F5130">
        <w:rPr>
          <w:b/>
        </w:rPr>
        <w:t xml:space="preserve"> required</w:t>
      </w:r>
      <w:r>
        <w:rPr>
          <w:b/>
          <w:vertAlign w:val="superscript"/>
        </w:rPr>
        <w:footnoteReference w:id="1"/>
      </w:r>
      <w:r w:rsidRPr="001F5130">
        <w:rPr>
          <w:b/>
        </w:rPr>
        <w:t xml:space="preserve"> </w:t>
      </w:r>
      <w:r>
        <w:t xml:space="preserve">Indicators of Superior Quality for each </w:t>
      </w:r>
      <w:r w:rsidR="00267D64" w:rsidRPr="001F5130">
        <w:rPr>
          <w:b/>
        </w:rPr>
        <w:t>Non-Negotiable</w:t>
      </w:r>
      <w:r w:rsidRPr="001F5130">
        <w:rPr>
          <w:b/>
        </w:rPr>
        <w:t xml:space="preserve"> </w:t>
      </w:r>
      <w:r>
        <w:t>criterion.</w:t>
      </w:r>
    </w:p>
    <w:p w:rsidR="009F3F19" w:rsidRDefault="005A496F" w:rsidP="003518AD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 xml:space="preserve">required </w:t>
      </w:r>
      <w:r>
        <w:t xml:space="preserve">Indicators of Superior Quality, materials receive a “Yes”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3518AD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</w:pPr>
      <w:r>
        <w:t xml:space="preserve">If there is a “No” for any of the </w:t>
      </w:r>
      <w:r w:rsidRPr="001F5130">
        <w:rPr>
          <w:b/>
        </w:rPr>
        <w:t xml:space="preserve">required </w:t>
      </w:r>
      <w:r>
        <w:t xml:space="preserve">Indicators of Superior Quality, materials receive a “No”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3518AD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</w:pPr>
      <w:r>
        <w:t xml:space="preserve">Materials must meet </w:t>
      </w:r>
      <w:r w:rsidR="00267D64" w:rsidRPr="001F5130">
        <w:rPr>
          <w:b/>
        </w:rPr>
        <w:t>Non-Negotiable</w:t>
      </w:r>
      <w:r>
        <w:t xml:space="preserve"> Criteria 1 for the review to continue to </w:t>
      </w:r>
      <w:r w:rsidR="00267D64" w:rsidRPr="001F5130">
        <w:rPr>
          <w:b/>
        </w:rPr>
        <w:t>Non-Negotiable</w:t>
      </w:r>
      <w:r>
        <w:t xml:space="preserve"> Criteria 2 and 3. Materials must meet all of the </w:t>
      </w:r>
      <w:r w:rsidR="00267D64" w:rsidRPr="001F5130">
        <w:rPr>
          <w:b/>
        </w:rPr>
        <w:t>Non-Negotiable</w:t>
      </w:r>
      <w:r>
        <w:t xml:space="preserve"> Criteria 1-3 in order for the review to continue to Section II.</w:t>
      </w:r>
    </w:p>
    <w:p w:rsidR="009F3F19" w:rsidRDefault="005A496F" w:rsidP="003518AD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materials receive a “No” for any </w:t>
      </w:r>
      <w:r w:rsidR="00267D64" w:rsidRPr="001F5130">
        <w:rPr>
          <w:b/>
        </w:rPr>
        <w:t>Non-Negotiable</w:t>
      </w:r>
      <w:r>
        <w:t xml:space="preserve"> criterion, a rating of Tier 3 is assigned, and the review does not continue.</w:t>
      </w:r>
    </w:p>
    <w:p w:rsidR="009F3F19" w:rsidRDefault="005A496F" w:rsidP="003518AD">
      <w:pPr>
        <w:spacing w:before="200" w:after="120" w:line="240" w:lineRule="auto"/>
        <w:jc w:val="both"/>
      </w:pPr>
      <w:r>
        <w:t xml:space="preserve">If all </w:t>
      </w:r>
      <w:r w:rsidR="00267D64">
        <w:t>Non-Negotiable</w:t>
      </w:r>
      <w:r>
        <w:t xml:space="preserve"> Criteria are met, then continue to </w:t>
      </w:r>
      <w:r>
        <w:rPr>
          <w:b/>
        </w:rPr>
        <w:t>Section II: Additional Criteria of Superior Quality</w:t>
      </w:r>
      <w:r>
        <w:t>.</w:t>
      </w:r>
    </w:p>
    <w:p w:rsidR="009F3F19" w:rsidRDefault="005A496F" w:rsidP="003518AD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t xml:space="preserve">Review the </w:t>
      </w:r>
      <w:r w:rsidRPr="001F5130">
        <w:rPr>
          <w:b/>
        </w:rPr>
        <w:t>required</w:t>
      </w:r>
      <w:r>
        <w:t xml:space="preserve"> Indicators of Superior Quality for each criterion.</w:t>
      </w:r>
    </w:p>
    <w:p w:rsidR="009F3F19" w:rsidRDefault="005A496F" w:rsidP="003518AD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>required</w:t>
      </w:r>
      <w:r>
        <w:t xml:space="preserve"> Indicators of Superior Quality, then the materials receive a “Yes” for the additional criteria.</w:t>
      </w:r>
    </w:p>
    <w:p w:rsidR="009F3F19" w:rsidRDefault="005A496F" w:rsidP="003518AD">
      <w:pPr>
        <w:pStyle w:val="ListParagraph"/>
        <w:numPr>
          <w:ilvl w:val="0"/>
          <w:numId w:val="6"/>
        </w:numPr>
        <w:spacing w:after="0" w:line="240" w:lineRule="auto"/>
        <w:contextualSpacing w:val="0"/>
        <w:jc w:val="both"/>
      </w:pPr>
      <w:r>
        <w:t xml:space="preserve">If there is a “No” for any </w:t>
      </w:r>
      <w:r w:rsidRPr="001F5130">
        <w:rPr>
          <w:b/>
        </w:rPr>
        <w:t>required</w:t>
      </w:r>
      <w:r>
        <w:t xml:space="preserve"> Indicator of Superior Quality, then the materials receive a “No” for the additional criteria.</w:t>
      </w:r>
    </w:p>
    <w:p w:rsidR="009F3F19" w:rsidRDefault="005A496F" w:rsidP="003518AD">
      <w:pPr>
        <w:spacing w:before="200" w:after="120" w:line="240" w:lineRule="auto"/>
        <w:jc w:val="both"/>
      </w:pPr>
      <w:r>
        <w:rPr>
          <w:b/>
          <w:i/>
        </w:rPr>
        <w:t>Tier 1 ratings</w:t>
      </w:r>
      <w:r>
        <w:t xml:space="preserve"> receive a “Yes” for all </w:t>
      </w:r>
      <w:r w:rsidR="00267D64">
        <w:t>Non-Negotiable</w:t>
      </w:r>
      <w:r>
        <w:t xml:space="preserve"> Criteria and a “Yes” for each of the Additional Criteria of Superior Quality.</w:t>
      </w:r>
    </w:p>
    <w:p w:rsidR="009F3F19" w:rsidRDefault="005A496F" w:rsidP="00A34891">
      <w:pPr>
        <w:spacing w:after="120" w:line="240" w:lineRule="auto"/>
        <w:jc w:val="both"/>
      </w:pPr>
      <w:r>
        <w:rPr>
          <w:b/>
          <w:i/>
        </w:rPr>
        <w:t>Tier 2 ratings</w:t>
      </w:r>
      <w:r>
        <w:t xml:space="preserve"> receive a “Yes” for all </w:t>
      </w:r>
      <w:r w:rsidR="00267D64">
        <w:t>Non-Negotiable</w:t>
      </w:r>
      <w:r>
        <w:t xml:space="preserve"> Criteria, but at least one “No” for the Additional Criteria of Superior Quality.</w:t>
      </w:r>
    </w:p>
    <w:p w:rsidR="009F3F19" w:rsidRDefault="005A496F" w:rsidP="00A34891">
      <w:pPr>
        <w:spacing w:after="120" w:line="240" w:lineRule="auto"/>
        <w:jc w:val="both"/>
        <w:rPr>
          <w:b/>
        </w:rPr>
        <w:sectPr w:rsidR="009F3F19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080" w:right="720" w:bottom="1080" w:left="720" w:header="0" w:footer="360" w:gutter="0"/>
          <w:pgNumType w:start="1"/>
          <w:cols w:space="720"/>
          <w:titlePg/>
        </w:sectPr>
      </w:pPr>
      <w:r>
        <w:rPr>
          <w:b/>
          <w:i/>
        </w:rPr>
        <w:t>Tier 3 ratings</w:t>
      </w:r>
      <w:r>
        <w:t xml:space="preserve"> receive a “No” for at least one of the </w:t>
      </w:r>
      <w:r w:rsidR="00267D64">
        <w:t>Non-Negotiable</w:t>
      </w:r>
      <w:r>
        <w:t xml:space="preserve"> Criteria.</w:t>
      </w:r>
    </w:p>
    <w:p w:rsidR="009F3F19" w:rsidRDefault="009F3F19">
      <w:pPr>
        <w:spacing w:before="120" w:after="0" w:line="240" w:lineRule="auto"/>
        <w:rPr>
          <w:b/>
        </w:rPr>
      </w:pPr>
    </w:p>
    <w:tbl>
      <w:tblPr>
        <w:tblStyle w:val="a0"/>
        <w:tblW w:w="143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0"/>
        <w:gridCol w:w="5180"/>
        <w:gridCol w:w="1170"/>
        <w:gridCol w:w="4765"/>
      </w:tblGrid>
      <w:tr w:rsidR="009F3F19" w:rsidTr="00267D64">
        <w:trPr>
          <w:tblHeader/>
        </w:trPr>
        <w:tc>
          <w:tcPr>
            <w:tcW w:w="32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CRITERIA</w:t>
            </w:r>
          </w:p>
        </w:tc>
        <w:tc>
          <w:tcPr>
            <w:tcW w:w="518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INDICATORS OF SUPERIOR QUALITY</w:t>
            </w:r>
          </w:p>
        </w:tc>
        <w:tc>
          <w:tcPr>
            <w:tcW w:w="11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MEETS METRICS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(YES/NO)</w:t>
            </w:r>
          </w:p>
        </w:tc>
        <w:tc>
          <w:tcPr>
            <w:tcW w:w="4765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JUSTIFICATION/COMMENTS WITH EXAMPLES</w:t>
            </w:r>
          </w:p>
        </w:tc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SECTION I: NON-NEGOTIABLE CRITERIA OF SUPERIOR QUALITY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 w:rsidRPr="00C625D0">
              <w:t>Materials must meet Non-Negotiable Criterion 1 for the review to continue to Non-Negotiable Criteria 2 and 3. Materials must meet all of the Non-Negotiable Criteria 1-3 for the review to continue to Section II.</w:t>
            </w:r>
          </w:p>
        </w:tc>
      </w:tr>
      <w:tr w:rsidR="004A2FC9" w:rsidTr="00267D64">
        <w:trPr>
          <w:trHeight w:val="420"/>
        </w:trPr>
        <w:tc>
          <w:tcPr>
            <w:tcW w:w="32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Non-Negotiable </w:t>
            </w:r>
          </w:p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1. ALIGNMENT AND SEQUENCE:</w:t>
            </w:r>
          </w:p>
          <w:p w:rsidR="004A2FC9" w:rsidRPr="000B5954" w:rsidRDefault="004A2FC9" w:rsidP="004A2FC9">
            <w:pPr>
              <w:spacing w:line="240" w:lineRule="auto"/>
              <w:rPr>
                <w:color w:val="4D4D4F"/>
              </w:rPr>
            </w:pPr>
            <w:r w:rsidRPr="00C625D0">
              <w:t>Materials adequately address the</w:t>
            </w:r>
            <w:r>
              <w:rPr>
                <w:color w:val="4D4D4F"/>
              </w:rPr>
              <w:t xml:space="preserve"> </w:t>
            </w:r>
            <w:hyperlink r:id="rId14">
              <w:r>
                <w:rPr>
                  <w:color w:val="017F92"/>
                  <w:u w:val="single"/>
                </w:rPr>
                <w:t>Louisiana Student Standards for Social Studies</w:t>
              </w:r>
            </w:hyperlink>
            <w:r>
              <w:rPr>
                <w:color w:val="4D4D4F"/>
              </w:rPr>
              <w:t>.</w:t>
            </w:r>
            <w:r w:rsidRPr="000B5954">
              <w:rPr>
                <w:color w:val="4D4D4F"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line="240" w:lineRule="auto"/>
            </w:pPr>
            <w:r w:rsidRPr="000B5954">
              <w:rPr>
                <w:color w:val="4D4D4F"/>
                <w:sz w:val="36"/>
                <w:szCs w:val="36"/>
              </w:rPr>
              <w:t xml:space="preserve"> </w:t>
            </w:r>
            <w:sdt>
              <w:sdtPr>
                <w:rPr>
                  <w:color w:val="4D4D4F"/>
                  <w:sz w:val="56"/>
                  <w:szCs w:val="36"/>
                </w:rPr>
                <w:id w:val="-36891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Yes</w:t>
            </w:r>
            <w:r w:rsidRPr="000B5954">
              <w:rPr>
                <w:color w:val="4D4D4F"/>
                <w:sz w:val="28"/>
                <w:szCs w:val="28"/>
              </w:rPr>
              <w:tab/>
            </w:r>
            <w:sdt>
              <w:sdtPr>
                <w:rPr>
                  <w:color w:val="4D4D4F"/>
                  <w:sz w:val="56"/>
                  <w:szCs w:val="36"/>
                </w:rPr>
                <w:id w:val="-77880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No</w:t>
            </w: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1a)</w:t>
            </w:r>
            <w:r w:rsidRPr="00C625D0">
              <w:t xml:space="preserve"> Materials incorporate a </w:t>
            </w:r>
            <w:r w:rsidRPr="00C625D0">
              <w:rPr>
                <w:b/>
              </w:rPr>
              <w:t>large majority of the content standards</w:t>
            </w:r>
            <w:r w:rsidRPr="00C625D0">
              <w:t xml:space="preserve"> in the Louisiana Student Standards for Social Studies for the identified grade-level/course and require students to engage in thinking at the </w:t>
            </w:r>
            <w:r w:rsidRPr="00C625D0">
              <w:rPr>
                <w:b/>
              </w:rPr>
              <w:t>full depth and rigor of the standards.</w:t>
            </w:r>
          </w:p>
        </w:tc>
        <w:sdt>
          <w:sdtPr>
            <w:rPr>
              <w:b/>
              <w:color w:val="4D4D4F"/>
            </w:rPr>
            <w:id w:val="-1789661185"/>
            <w:placeholder>
              <w:docPart w:val="B4EED61CADD04DA7BD57CF5E0032CBC5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015142778"/>
            <w:placeholder>
              <w:docPart w:val="26F193BA4D794BEB8125AED21EAE66BC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Default="004A2FC9" w:rsidP="004A2FC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 xml:space="preserve">Required </w:t>
            </w:r>
          </w:p>
          <w:p w:rsidR="004A2FC9" w:rsidRPr="00C625D0" w:rsidRDefault="004A2FC9" w:rsidP="004A2FC9">
            <w:pPr>
              <w:widowControl w:val="0"/>
              <w:spacing w:after="0" w:line="240" w:lineRule="auto"/>
              <w:ind w:right="-20"/>
            </w:pPr>
            <w:r w:rsidRPr="00C625D0">
              <w:rPr>
                <w:b/>
              </w:rPr>
              <w:t xml:space="preserve">1b) </w:t>
            </w:r>
            <w:r w:rsidRPr="00C625D0">
              <w:t xml:space="preserve">Materials present a clear path for teachers to address content in a </w:t>
            </w:r>
            <w:r w:rsidRPr="00C625D0">
              <w:rPr>
                <w:b/>
              </w:rPr>
              <w:t>coherent and chronological</w:t>
            </w:r>
            <w:r w:rsidRPr="00C625D0">
              <w:t xml:space="preserve"> manner.</w:t>
            </w:r>
          </w:p>
        </w:tc>
        <w:sdt>
          <w:sdtPr>
            <w:rPr>
              <w:b/>
              <w:color w:val="4D4D4F"/>
            </w:rPr>
            <w:id w:val="-857729060"/>
            <w:placeholder>
              <w:docPart w:val="D371344DFFED4A22B0A6A6C76A900681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529178390"/>
            <w:placeholder>
              <w:docPart w:val="22B615A7BB65452298AF76E01152514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Default="004A2FC9" w:rsidP="004A2FC9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after="0" w:line="240" w:lineRule="auto"/>
              <w:ind w:right="-20"/>
            </w:pPr>
            <w:r w:rsidRPr="00C625D0">
              <w:rPr>
                <w:b/>
              </w:rPr>
              <w:t>1c)</w:t>
            </w:r>
            <w:r w:rsidRPr="00C625D0">
              <w:t xml:space="preserve"> In any one grade or course, instructional materials spend </w:t>
            </w:r>
            <w:r w:rsidRPr="00C625D0">
              <w:rPr>
                <w:b/>
              </w:rPr>
              <w:t>minimal time on content outside</w:t>
            </w:r>
            <w:r w:rsidRPr="00C625D0">
              <w:t xml:space="preserve"> of the course, grade, or grade-band.</w:t>
            </w:r>
          </w:p>
        </w:tc>
        <w:sdt>
          <w:sdtPr>
            <w:rPr>
              <w:b/>
              <w:color w:val="4D4D4F"/>
            </w:rPr>
            <w:id w:val="-2134006967"/>
            <w:placeholder>
              <w:docPart w:val="C1919581EDE44CCF9F626DFC48188565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2004388038"/>
            <w:placeholder>
              <w:docPart w:val="A3EEC230F7DF4699B0D1C63C52AF49F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Non-Negotiable </w:t>
            </w:r>
          </w:p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2. DISCIPLINARY SKILLS AND PRACTICES:</w:t>
            </w:r>
          </w:p>
          <w:p w:rsidR="004A2FC9" w:rsidRPr="000B5954" w:rsidRDefault="004A2FC9" w:rsidP="004A2FC9">
            <w:pPr>
              <w:spacing w:line="240" w:lineRule="auto"/>
              <w:rPr>
                <w:color w:val="4D4D4F"/>
              </w:rPr>
            </w:pPr>
            <w:r w:rsidRPr="00C625D0">
              <w:t>Materials provide opportunities for students to build knowledge and disciplinary literacy</w:t>
            </w:r>
            <w:r w:rsidRPr="00C625D0">
              <w:rPr>
                <w:vertAlign w:val="superscript"/>
              </w:rPr>
              <w:footnoteReference w:id="2"/>
            </w:r>
            <w:r w:rsidRPr="00C625D0">
              <w:t xml:space="preserve">  through </w:t>
            </w:r>
            <w:r w:rsidRPr="00C625D0">
              <w:lastRenderedPageBreak/>
              <w:t>an integrated approach that is grounded in social studies content and supports development of disciplinary skills and practices.</w:t>
            </w:r>
            <w:r w:rsidRPr="000B5954">
              <w:rPr>
                <w:color w:val="4D4D4F"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0B5954">
              <w:rPr>
                <w:color w:val="4D4D4F"/>
                <w:sz w:val="36"/>
                <w:szCs w:val="36"/>
              </w:rPr>
              <w:t xml:space="preserve"> </w:t>
            </w:r>
            <w:sdt>
              <w:sdtPr>
                <w:rPr>
                  <w:color w:val="4D4D4F"/>
                  <w:sz w:val="56"/>
                  <w:szCs w:val="36"/>
                </w:rPr>
                <w:id w:val="-1681733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Yes</w:t>
            </w:r>
            <w:r w:rsidRPr="000B5954">
              <w:rPr>
                <w:color w:val="4D4D4F"/>
                <w:sz w:val="28"/>
                <w:szCs w:val="28"/>
              </w:rPr>
              <w:tab/>
            </w:r>
            <w:sdt>
              <w:sdtPr>
                <w:rPr>
                  <w:color w:val="4D4D4F"/>
                  <w:sz w:val="56"/>
                  <w:szCs w:val="36"/>
                </w:rPr>
                <w:id w:val="60060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No</w:t>
            </w:r>
            <w:r w:rsidRPr="00C625D0">
              <w:rPr>
                <w:b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lastRenderedPageBreak/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2a) </w:t>
            </w:r>
            <w:r w:rsidRPr="00C625D0">
              <w:t>Materials are structured around</w:t>
            </w:r>
            <w:r w:rsidRPr="00C625D0">
              <w:rPr>
                <w:b/>
              </w:rPr>
              <w:t xml:space="preserve"> engaging questions and big ideas </w:t>
            </w:r>
            <w:r w:rsidRPr="00C625D0">
              <w:t>relevant to the grade-level/course’s academic content.</w:t>
            </w:r>
          </w:p>
        </w:tc>
        <w:sdt>
          <w:sdtPr>
            <w:rPr>
              <w:b/>
              <w:color w:val="4D4D4F"/>
            </w:rPr>
            <w:id w:val="1572920169"/>
            <w:placeholder>
              <w:docPart w:val="899438FF0532448895C9351D0F595515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500348679"/>
            <w:placeholder>
              <w:docPart w:val="98FFC4FDB6DA4B45878A86D0D1AA6B8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2b) </w:t>
            </w:r>
            <w:r w:rsidRPr="00C625D0">
              <w:t xml:space="preserve">Materials require students to engage in the various types of </w:t>
            </w:r>
            <w:r w:rsidRPr="00C625D0">
              <w:rPr>
                <w:b/>
              </w:rPr>
              <w:t>disciplinary thinking</w:t>
            </w:r>
            <w:r w:rsidRPr="00C625D0">
              <w:t xml:space="preserve"> that are </w:t>
            </w:r>
            <w:r w:rsidRPr="00C625D0">
              <w:lastRenderedPageBreak/>
              <w:t>explicit and embedded in the Louisiana Student Standards for Social Studies.</w:t>
            </w:r>
          </w:p>
        </w:tc>
        <w:sdt>
          <w:sdtPr>
            <w:rPr>
              <w:b/>
              <w:color w:val="4D4D4F"/>
            </w:rPr>
            <w:id w:val="1009724315"/>
            <w:placeholder>
              <w:docPart w:val="B967FA9ED16E4A32A590110BD3394462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776299302"/>
            <w:placeholder>
              <w:docPart w:val="4BE31B97B06447B4A9F1E05FECD00C3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2c) </w:t>
            </w:r>
            <w:r w:rsidRPr="00C625D0">
              <w:t xml:space="preserve">Materials provide regular and varied opportunities for students to engage in </w:t>
            </w:r>
            <w:r w:rsidRPr="00C625D0">
              <w:rPr>
                <w:b/>
              </w:rPr>
              <w:t>disciplinary writing</w:t>
            </w:r>
            <w:r w:rsidRPr="00C625D0">
              <w:t xml:space="preserve"> that emphasizes the use of accurate information from social studies knowledge, relevant evidence from sources, and strong reasoning to support and develop claims or arguments.</w:t>
            </w:r>
          </w:p>
        </w:tc>
        <w:sdt>
          <w:sdtPr>
            <w:rPr>
              <w:b/>
              <w:color w:val="4D4D4F"/>
            </w:rPr>
            <w:id w:val="-234318362"/>
            <w:placeholder>
              <w:docPart w:val="6309568B307B4BEFA429B08C264F8AAB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68407412"/>
            <w:placeholder>
              <w:docPart w:val="2ADE41BD8B0143AB8D48088EBACDA1E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2d) </w:t>
            </w:r>
            <w:r w:rsidRPr="00C625D0">
              <w:t xml:space="preserve">Materials promote an emphasis on building </w:t>
            </w:r>
            <w:r w:rsidRPr="00C625D0">
              <w:rPr>
                <w:b/>
              </w:rPr>
              <w:t>content-specific and academic vocabulary</w:t>
            </w:r>
            <w:r w:rsidRPr="00C625D0">
              <w:t xml:space="preserve"> in social studies.</w:t>
            </w:r>
          </w:p>
        </w:tc>
        <w:sdt>
          <w:sdtPr>
            <w:rPr>
              <w:b/>
              <w:color w:val="4D4D4F"/>
            </w:rPr>
            <w:id w:val="-960342629"/>
            <w:placeholder>
              <w:docPart w:val="C46FB42B7FBB47779F55FE4658913A9E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666977038"/>
            <w:placeholder>
              <w:docPart w:val="C416CA9B4C2C43F38BF510492CB7A7C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>2e)</w:t>
            </w:r>
            <w:r w:rsidRPr="00C625D0">
              <w:t xml:space="preserve"> Materials provide </w:t>
            </w:r>
            <w:r w:rsidRPr="00C625D0">
              <w:rPr>
                <w:b/>
              </w:rPr>
              <w:t>frequent opportunities for evidence-based student discourse</w:t>
            </w:r>
            <w:r w:rsidRPr="00C625D0">
              <w:t xml:space="preserve"> and meaningful classroom discussions.</w:t>
            </w:r>
          </w:p>
        </w:tc>
        <w:sdt>
          <w:sdtPr>
            <w:rPr>
              <w:b/>
              <w:color w:val="4D4D4F"/>
            </w:rPr>
            <w:id w:val="-380014590"/>
            <w:placeholder>
              <w:docPart w:val="0C1ECE5E995A493E9843F01EF1776906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276674725"/>
            <w:placeholder>
              <w:docPart w:val="2E6B6AA5F03C4336830328EC266BF82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Non-Negotiable </w:t>
            </w:r>
          </w:p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3. QUALITY OF SOURCES:</w:t>
            </w:r>
          </w:p>
          <w:p w:rsidR="004A2FC9" w:rsidRPr="000B5954" w:rsidRDefault="004A2FC9" w:rsidP="004A2FC9">
            <w:pPr>
              <w:spacing w:line="240" w:lineRule="auto"/>
              <w:rPr>
                <w:color w:val="4D4D4F"/>
              </w:rPr>
            </w:pPr>
            <w:r w:rsidRPr="00C625D0">
              <w:t>The sources students engage with are authentic and meaningful and in line with the kinds of knowledge and skills required by the standards.</w:t>
            </w:r>
            <w:r w:rsidRPr="000B5954">
              <w:rPr>
                <w:color w:val="4D4D4F"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0B5954">
              <w:rPr>
                <w:color w:val="4D4D4F"/>
                <w:sz w:val="36"/>
                <w:szCs w:val="36"/>
              </w:rPr>
              <w:t xml:space="preserve"> </w:t>
            </w:r>
            <w:sdt>
              <w:sdtPr>
                <w:rPr>
                  <w:color w:val="4D4D4F"/>
                  <w:sz w:val="56"/>
                  <w:szCs w:val="36"/>
                </w:rPr>
                <w:id w:val="-1263688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Yes</w:t>
            </w:r>
            <w:r w:rsidRPr="000B5954">
              <w:rPr>
                <w:color w:val="4D4D4F"/>
                <w:sz w:val="28"/>
                <w:szCs w:val="28"/>
              </w:rPr>
              <w:tab/>
            </w:r>
            <w:sdt>
              <w:sdtPr>
                <w:rPr>
                  <w:color w:val="4D4D4F"/>
                  <w:sz w:val="56"/>
                  <w:szCs w:val="36"/>
                </w:rPr>
                <w:id w:val="-1679109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No</w:t>
            </w:r>
            <w:r w:rsidRPr="00C625D0">
              <w:rPr>
                <w:b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lastRenderedPageBreak/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3a) </w:t>
            </w:r>
            <w:r w:rsidRPr="00C625D0">
              <w:t xml:space="preserve">Materials provide many opportunities for students to build and deepen knowledge through a </w:t>
            </w:r>
            <w:r w:rsidRPr="00C625D0">
              <w:rPr>
                <w:b/>
              </w:rPr>
              <w:t>coherent selection of strategically-sequenced, high-quality sources</w:t>
            </w:r>
            <w:r w:rsidRPr="00C625D0">
              <w:t>, including written texts that are appropriately</w:t>
            </w:r>
            <w:hyperlink r:id="rId15">
              <w:r w:rsidRPr="00C625D0">
                <w:t xml:space="preserve"> </w:t>
              </w:r>
            </w:hyperlink>
            <w:hyperlink r:id="rId16">
              <w:r w:rsidRPr="00C625D0">
                <w:rPr>
                  <w:u w:val="single"/>
                </w:rPr>
                <w:t>complex</w:t>
              </w:r>
            </w:hyperlink>
            <w:r w:rsidRPr="00C625D0">
              <w:t>.</w:t>
            </w:r>
          </w:p>
        </w:tc>
        <w:sdt>
          <w:sdtPr>
            <w:rPr>
              <w:b/>
              <w:color w:val="4D4D4F"/>
            </w:rPr>
            <w:id w:val="729500299"/>
            <w:placeholder>
              <w:docPart w:val="0A4CFD812DF5465C998FFB4CBF8252F7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7451435"/>
            <w:placeholder>
              <w:docPart w:val="5C2B1E96A59D4555BCB7F51E9D20DA59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3b) </w:t>
            </w:r>
            <w:r w:rsidRPr="00C625D0">
              <w:t>When applica</w:t>
            </w:r>
            <w:r>
              <w:t>ble, available, and appropriate</w:t>
            </w:r>
            <w:r w:rsidRPr="00C625D0">
              <w:t xml:space="preserve">, </w:t>
            </w:r>
            <w:r w:rsidRPr="00C625D0">
              <w:rPr>
                <w:b/>
              </w:rPr>
              <w:t>sources are representative of multiple viewpoints or accounts</w:t>
            </w:r>
            <w:r w:rsidRPr="00C625D0">
              <w:t xml:space="preserve"> on the issue, event, or topic being examined.</w:t>
            </w:r>
          </w:p>
        </w:tc>
        <w:sdt>
          <w:sdtPr>
            <w:rPr>
              <w:b/>
              <w:color w:val="4D4D4F"/>
            </w:rPr>
            <w:id w:val="-352191925"/>
            <w:placeholder>
              <w:docPart w:val="790EB30903204953B70F51CD68B86986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975363689"/>
            <w:placeholder>
              <w:docPart w:val="95B072E9E8734C57BFBDE48AF3ADA317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76" w:lineRule="auto"/>
            </w:pPr>
            <w:r w:rsidRPr="00C625D0">
              <w:rPr>
                <w:b/>
              </w:rPr>
              <w:t xml:space="preserve">3c) </w:t>
            </w:r>
            <w:r w:rsidRPr="00C625D0">
              <w:t xml:space="preserve">Primary, secondary, and tertiary sources present the </w:t>
            </w:r>
            <w:r>
              <w:rPr>
                <w:b/>
              </w:rPr>
              <w:t>achievements,</w:t>
            </w:r>
            <w:r w:rsidRPr="00C625D0">
              <w:rPr>
                <w:b/>
              </w:rPr>
              <w:t xml:space="preserve"> contributions, strengths, skills, and knowledge </w:t>
            </w:r>
            <w:r w:rsidRPr="00C625D0">
              <w:t xml:space="preserve">of a wide range of </w:t>
            </w:r>
            <w:r w:rsidRPr="00C625D0">
              <w:rPr>
                <w:b/>
              </w:rPr>
              <w:t>individuals and groups</w:t>
            </w:r>
            <w:r w:rsidRPr="00C625D0">
              <w:t xml:space="preserve"> referenced in the Louisiana Student Standards for Social Studies.</w:t>
            </w:r>
          </w:p>
        </w:tc>
        <w:sdt>
          <w:sdtPr>
            <w:rPr>
              <w:b/>
              <w:color w:val="4D4D4F"/>
            </w:rPr>
            <w:id w:val="1431242765"/>
            <w:placeholder>
              <w:docPart w:val="A4754D55D7DE47EBA7A4CB6F39525EE5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621506242"/>
            <w:placeholder>
              <w:docPart w:val="51471DD4254C47D1B7E112DE205C320B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SECTION II: ADDITIONAL CRITERIA OF SUPERIOR QUALITY </w:t>
            </w:r>
          </w:p>
        </w:tc>
      </w:tr>
      <w:tr w:rsidR="004A2FC9" w:rsidTr="001F5130">
        <w:trPr>
          <w:trHeight w:val="1694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 xml:space="preserve">4. SCAFFOLDING AND SUPPORT: </w:t>
            </w:r>
          </w:p>
          <w:p w:rsidR="004A2FC9" w:rsidRPr="000B5954" w:rsidRDefault="004A2FC9" w:rsidP="004A2FC9">
            <w:pPr>
              <w:spacing w:line="240" w:lineRule="auto"/>
              <w:rPr>
                <w:color w:val="4D4D4F"/>
              </w:rPr>
            </w:pPr>
            <w:r w:rsidRPr="00C625D0">
              <w:t>Materials provide teachers with guidance to build their own knowledge and to give all students extensive opportunities and support to explore key concepts using multiple instructional approaches and strategies.</w:t>
            </w:r>
            <w:r w:rsidRPr="000B5954">
              <w:rPr>
                <w:color w:val="4D4D4F"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line="240" w:lineRule="auto"/>
            </w:pPr>
            <w:r w:rsidRPr="000B5954">
              <w:rPr>
                <w:color w:val="4D4D4F"/>
                <w:sz w:val="36"/>
                <w:szCs w:val="36"/>
              </w:rPr>
              <w:t xml:space="preserve"> </w:t>
            </w:r>
            <w:sdt>
              <w:sdtPr>
                <w:rPr>
                  <w:color w:val="4D4D4F"/>
                  <w:sz w:val="56"/>
                  <w:szCs w:val="36"/>
                </w:rPr>
                <w:id w:val="-283125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Yes</w:t>
            </w:r>
            <w:r w:rsidRPr="000B5954">
              <w:rPr>
                <w:color w:val="4D4D4F"/>
                <w:sz w:val="28"/>
                <w:szCs w:val="28"/>
              </w:rPr>
              <w:tab/>
            </w:r>
            <w:sdt>
              <w:sdtPr>
                <w:rPr>
                  <w:color w:val="4D4D4F"/>
                  <w:sz w:val="56"/>
                  <w:szCs w:val="36"/>
                </w:rPr>
                <w:id w:val="176248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76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4a) </w:t>
            </w:r>
            <w:r w:rsidRPr="00C625D0">
              <w:t xml:space="preserve">Materials </w:t>
            </w:r>
            <w:r w:rsidRPr="00C625D0">
              <w:rPr>
                <w:b/>
              </w:rPr>
              <w:t>provide appropriate scaffolding</w:t>
            </w:r>
            <w:r w:rsidRPr="00C625D0">
              <w:t xml:space="preserve"> that allows </w:t>
            </w:r>
            <w:r w:rsidRPr="00C625D0">
              <w:rPr>
                <w:b/>
              </w:rPr>
              <w:t>all students</w:t>
            </w:r>
            <w:r w:rsidRPr="00C625D0">
              <w:t xml:space="preserve"> to productively engage with content.</w:t>
            </w:r>
          </w:p>
        </w:tc>
        <w:sdt>
          <w:sdtPr>
            <w:rPr>
              <w:b/>
              <w:color w:val="4D4D4F"/>
            </w:rPr>
            <w:id w:val="1925606378"/>
            <w:placeholder>
              <w:docPart w:val="F770109DB91B4EB59F5ED2C9175FBAB1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284616225"/>
            <w:placeholder>
              <w:docPart w:val="5DF52F0A48E5490FB6C820F87424DB2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1F5130">
        <w:trPr>
          <w:trHeight w:val="1694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4b) Teacher support materials </w:t>
            </w:r>
            <w:r w:rsidRPr="00C625D0">
              <w:t>include support for building social studies content knowledge and explanations of the instructional approaches that are used.</w:t>
            </w:r>
          </w:p>
        </w:tc>
        <w:sdt>
          <w:sdtPr>
            <w:rPr>
              <w:b/>
              <w:color w:val="4D4D4F"/>
            </w:rPr>
            <w:id w:val="289096589"/>
            <w:placeholder>
              <w:docPart w:val="A0A0AAC70CD34C1E9A6E7FBBFB137C5C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152601911"/>
            <w:placeholder>
              <w:docPart w:val="EAC20288144F41A1A70479E5620A4FF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5. USABILITY:</w:t>
            </w:r>
          </w:p>
          <w:p w:rsidR="004A2FC9" w:rsidRPr="000B5954" w:rsidRDefault="004A2FC9" w:rsidP="004A2FC9">
            <w:pPr>
              <w:spacing w:line="240" w:lineRule="auto"/>
              <w:rPr>
                <w:color w:val="4D4D4F"/>
              </w:rPr>
            </w:pPr>
            <w:r w:rsidRPr="00C625D0">
              <w:t xml:space="preserve">Materials are easily accessible, and are viable for </w:t>
            </w:r>
            <w:r w:rsidRPr="00C625D0">
              <w:lastRenderedPageBreak/>
              <w:t>implementation given the length of a school year.</w:t>
            </w:r>
            <w:r w:rsidRPr="000B5954">
              <w:rPr>
                <w:color w:val="4D4D4F"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line="240" w:lineRule="auto"/>
            </w:pPr>
            <w:r w:rsidRPr="000B5954">
              <w:rPr>
                <w:color w:val="4D4D4F"/>
                <w:sz w:val="36"/>
                <w:szCs w:val="36"/>
              </w:rPr>
              <w:t xml:space="preserve"> </w:t>
            </w:r>
            <w:sdt>
              <w:sdtPr>
                <w:rPr>
                  <w:color w:val="4D4D4F"/>
                  <w:sz w:val="56"/>
                  <w:szCs w:val="36"/>
                </w:rPr>
                <w:id w:val="-136404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Yes</w:t>
            </w:r>
            <w:r w:rsidRPr="000B5954">
              <w:rPr>
                <w:color w:val="4D4D4F"/>
                <w:sz w:val="28"/>
                <w:szCs w:val="28"/>
              </w:rPr>
              <w:tab/>
            </w:r>
            <w:sdt>
              <w:sdtPr>
                <w:rPr>
                  <w:color w:val="4D4D4F"/>
                  <w:sz w:val="56"/>
                  <w:szCs w:val="36"/>
                </w:rPr>
                <w:id w:val="-1404752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lastRenderedPageBreak/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5a) </w:t>
            </w:r>
            <w:r w:rsidRPr="00C625D0">
              <w:t xml:space="preserve">The total amount of content is </w:t>
            </w:r>
            <w:r w:rsidRPr="00C625D0">
              <w:rPr>
                <w:b/>
              </w:rPr>
              <w:t>viable for a school year</w:t>
            </w:r>
            <w:r w:rsidRPr="00C625D0">
              <w:t xml:space="preserve"> and the pacing of content allows for maximum student understanding. The materials provide guidance about the amount of time a task might reasonably take.</w:t>
            </w:r>
          </w:p>
        </w:tc>
        <w:sdt>
          <w:sdtPr>
            <w:rPr>
              <w:b/>
              <w:color w:val="4D4D4F"/>
            </w:rPr>
            <w:id w:val="916900656"/>
            <w:placeholder>
              <w:docPart w:val="AAE2F0FFB0C7473681472FB5CADF827B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376738513"/>
            <w:placeholder>
              <w:docPart w:val="BA1B4F8D51CD4100A4226A4908FD089B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5b) </w:t>
            </w:r>
            <w:r w:rsidRPr="00C625D0">
              <w:t xml:space="preserve">Materials provide </w:t>
            </w:r>
            <w:r w:rsidRPr="00C625D0">
              <w:rPr>
                <w:b/>
              </w:rPr>
              <w:t>support for communicating with parents, community members, and other stakeholders</w:t>
            </w:r>
            <w:r w:rsidRPr="00C625D0">
              <w:t xml:space="preserve"> about how they can support student learning.</w:t>
            </w:r>
          </w:p>
        </w:tc>
        <w:sdt>
          <w:sdtPr>
            <w:rPr>
              <w:b/>
              <w:color w:val="4D4D4F"/>
            </w:rPr>
            <w:id w:val="-595945331"/>
            <w:placeholder>
              <w:docPart w:val="4C47986926B44A119734BBDF7563BEA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012605488"/>
            <w:placeholder>
              <w:docPart w:val="2FB6F8F5E6AE49BEBAD184DDF9BE599C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5c) </w:t>
            </w:r>
            <w:r w:rsidRPr="00C625D0">
              <w:t>Student and teacher materials</w:t>
            </w:r>
            <w:r w:rsidRPr="00C625D0">
              <w:rPr>
                <w:b/>
              </w:rPr>
              <w:t xml:space="preserve"> </w:t>
            </w:r>
            <w:r w:rsidRPr="00C625D0">
              <w:t>are</w:t>
            </w:r>
            <w:r w:rsidRPr="00C625D0">
              <w:rPr>
                <w:b/>
              </w:rPr>
              <w:t xml:space="preserve"> easy to use and well organized</w:t>
            </w:r>
            <w:r w:rsidRPr="00C625D0">
              <w:t>.</w:t>
            </w:r>
          </w:p>
        </w:tc>
        <w:sdt>
          <w:sdtPr>
            <w:rPr>
              <w:b/>
              <w:color w:val="4D4D4F"/>
            </w:rPr>
            <w:id w:val="-1329138866"/>
            <w:placeholder>
              <w:docPart w:val="2D5413893BA0456EA24785D360112163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481493500"/>
            <w:placeholder>
              <w:docPart w:val="67343FAECE534476B599163C2429BFD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C625D0" w:rsidRDefault="004A2FC9" w:rsidP="004A2FC9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6. ASSESSMENT:</w:t>
            </w:r>
          </w:p>
          <w:p w:rsidR="004A2FC9" w:rsidRPr="000B5954" w:rsidRDefault="004A2FC9" w:rsidP="004A2FC9">
            <w:pPr>
              <w:spacing w:line="240" w:lineRule="auto"/>
              <w:rPr>
                <w:color w:val="4D4D4F"/>
              </w:rPr>
            </w:pPr>
            <w:r w:rsidRPr="00C625D0">
              <w:t>Materials offer assessment opportunities that genuinely measure progress and elicit evidence of the degree to which students can independently demonstrate the assessed standards.</w:t>
            </w:r>
            <w:r w:rsidRPr="000B5954">
              <w:rPr>
                <w:color w:val="4D4D4F"/>
              </w:rPr>
              <w:t xml:space="preserve"> </w:t>
            </w:r>
          </w:p>
          <w:p w:rsidR="004A2FC9" w:rsidRPr="00C625D0" w:rsidRDefault="004A2FC9" w:rsidP="004A2FC9">
            <w:pPr>
              <w:widowControl w:val="0"/>
              <w:spacing w:line="240" w:lineRule="auto"/>
            </w:pPr>
            <w:r w:rsidRPr="000B5954">
              <w:rPr>
                <w:color w:val="4D4D4F"/>
                <w:sz w:val="36"/>
                <w:szCs w:val="36"/>
              </w:rPr>
              <w:t xml:space="preserve"> </w:t>
            </w:r>
            <w:sdt>
              <w:sdtPr>
                <w:rPr>
                  <w:color w:val="4D4D4F"/>
                  <w:sz w:val="56"/>
                  <w:szCs w:val="36"/>
                </w:rPr>
                <w:id w:val="126989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Yes</w:t>
            </w:r>
            <w:r w:rsidRPr="000B5954">
              <w:rPr>
                <w:color w:val="4D4D4F"/>
                <w:sz w:val="28"/>
                <w:szCs w:val="28"/>
              </w:rPr>
              <w:tab/>
            </w:r>
            <w:sdt>
              <w:sdtPr>
                <w:rPr>
                  <w:color w:val="4D4D4F"/>
                  <w:sz w:val="56"/>
                  <w:szCs w:val="36"/>
                </w:rPr>
                <w:id w:val="68740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B5954">
                  <w:rPr>
                    <w:rFonts w:ascii="MS Gothic" w:eastAsia="MS Gothic" w:hAnsi="MS Gothic" w:hint="eastAsia"/>
                    <w:color w:val="4D4D4F"/>
                    <w:sz w:val="56"/>
                    <w:szCs w:val="36"/>
                  </w:rPr>
                  <w:t>☐</w:t>
                </w:r>
              </w:sdtContent>
            </w:sdt>
            <w:r w:rsidRPr="000B5954">
              <w:rPr>
                <w:color w:val="4D4D4F"/>
                <w:sz w:val="28"/>
                <w:szCs w:val="28"/>
              </w:rPr>
              <w:t>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76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>6a)</w:t>
            </w:r>
            <w:r w:rsidRPr="00C625D0">
              <w:t xml:space="preserve"> Materials encompass a </w:t>
            </w:r>
            <w:r w:rsidRPr="00C625D0">
              <w:rPr>
                <w:b/>
              </w:rPr>
              <w:t>balanced system of assessments</w:t>
            </w:r>
            <w:r w:rsidRPr="00C625D0">
              <w:t xml:space="preserve"> that includes a variety of formative, performance, and traditional summative assessments.</w:t>
            </w:r>
          </w:p>
        </w:tc>
        <w:sdt>
          <w:sdtPr>
            <w:rPr>
              <w:b/>
              <w:color w:val="4D4D4F"/>
            </w:rPr>
            <w:id w:val="-2061157319"/>
            <w:placeholder>
              <w:docPart w:val="8B094DB8D6C64EDD827936F9AF65BEC1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1526169351"/>
            <w:placeholder>
              <w:docPart w:val="0099102FD9CD4D669312ED867E5FA67C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B2133F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>6b)</w:t>
            </w:r>
            <w:r w:rsidRPr="00C625D0">
              <w:t xml:space="preserve"> Assessments are </w:t>
            </w:r>
            <w:r w:rsidRPr="00C625D0">
              <w:rPr>
                <w:b/>
              </w:rPr>
              <w:t xml:space="preserve">high quality, </w:t>
            </w:r>
            <w:r w:rsidRPr="00C625D0">
              <w:t>with questions that are</w:t>
            </w:r>
            <w:r w:rsidRPr="00C625D0">
              <w:rPr>
                <w:b/>
              </w:rPr>
              <w:t xml:space="preserve"> standards-aligned, represent a range of disciplinary thinking</w:t>
            </w:r>
            <w:r w:rsidRPr="00C625D0">
              <w:t xml:space="preserve">, and require students to use their </w:t>
            </w:r>
            <w:r w:rsidRPr="00C625D0">
              <w:rPr>
                <w:b/>
              </w:rPr>
              <w:t>content knowledge</w:t>
            </w:r>
            <w:r w:rsidRPr="00C625D0">
              <w:t xml:space="preserve">, </w:t>
            </w:r>
            <w:r w:rsidRPr="00C625D0">
              <w:rPr>
                <w:b/>
              </w:rPr>
              <w:t>skills, practices</w:t>
            </w:r>
            <w:r w:rsidRPr="00C625D0">
              <w:t xml:space="preserve">, and/or provided </w:t>
            </w:r>
            <w:r w:rsidRPr="00C625D0">
              <w:rPr>
                <w:b/>
              </w:rPr>
              <w:t>sources</w:t>
            </w:r>
            <w:r w:rsidRPr="00C625D0">
              <w:t>.</w:t>
            </w:r>
          </w:p>
        </w:tc>
        <w:sdt>
          <w:sdtPr>
            <w:rPr>
              <w:b/>
              <w:color w:val="4D4D4F"/>
            </w:rPr>
            <w:id w:val="-991101477"/>
            <w:placeholder>
              <w:docPart w:val="9506F35CD1F0421CA0DBA0FE758CE693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853604718"/>
            <w:placeholder>
              <w:docPart w:val="1CE89153C4ED40A8B3091D3AA36CEA25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FC9" w:rsidRPr="00B2133F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A2FC9" w:rsidRPr="00C625D0" w:rsidRDefault="004A2FC9" w:rsidP="004A2FC9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4A2FC9" w:rsidRPr="00C625D0" w:rsidRDefault="004A2FC9" w:rsidP="004A2FC9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6c) </w:t>
            </w:r>
            <w:r w:rsidRPr="00C625D0">
              <w:t xml:space="preserve">Materials provide </w:t>
            </w:r>
            <w:r w:rsidRPr="00C625D0">
              <w:rPr>
                <w:b/>
              </w:rPr>
              <w:t>guidance and support</w:t>
            </w:r>
            <w:r w:rsidRPr="00C625D0">
              <w:t xml:space="preserve"> to help teachers</w:t>
            </w:r>
            <w:r w:rsidRPr="00C625D0">
              <w:rPr>
                <w:b/>
              </w:rPr>
              <w:t xml:space="preserve"> collect and interpret data </w:t>
            </w:r>
            <w:r w:rsidRPr="00C625D0">
              <w:t>about student progress toward the standards in order to</w:t>
            </w:r>
            <w:r w:rsidRPr="00C625D0">
              <w:rPr>
                <w:b/>
              </w:rPr>
              <w:t xml:space="preserve"> monitor and systematically adjust teaching and learning.</w:t>
            </w:r>
          </w:p>
        </w:tc>
        <w:sdt>
          <w:sdtPr>
            <w:rPr>
              <w:b/>
              <w:color w:val="4D4D4F"/>
            </w:rPr>
            <w:id w:val="-1255360471"/>
            <w:placeholder>
              <w:docPart w:val="E9D6ADEA80CA42ED83100D7AB38E4A5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597135270"/>
            <w:placeholder>
              <w:docPart w:val="32866047562E461C8216814CF708769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9F3F19" w:rsidTr="00AB7B01">
        <w:trPr>
          <w:trHeight w:val="420"/>
        </w:trPr>
        <w:tc>
          <w:tcPr>
            <w:tcW w:w="14385" w:type="dxa"/>
            <w:gridSpan w:val="4"/>
            <w:shd w:val="clear" w:color="auto" w:fill="3C105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FINAL EVALUATION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1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 and a “Yes” for </w:t>
            </w:r>
            <w:r w:rsidR="00C625D0">
              <w:rPr>
                <w:color w:val="FFFFFF"/>
              </w:rPr>
              <w:t>all</w:t>
            </w:r>
            <w:r>
              <w:rPr>
                <w:color w:val="FFFFFF"/>
              </w:rPr>
              <w:t xml:space="preserve"> of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2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Criteria, but at least one “No” for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b/>
                <w:i/>
                <w:color w:val="FFFFFF"/>
              </w:rPr>
              <w:t>Tier 3 ratings</w:t>
            </w:r>
            <w:r>
              <w:rPr>
                <w:color w:val="FFFFFF"/>
              </w:rPr>
              <w:t xml:space="preserve"> receive a “No” for at least one of the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Criteria.</w:t>
            </w:r>
          </w:p>
        </w:tc>
      </w:tr>
      <w:tr w:rsidR="009F3F19" w:rsidTr="00AB7B01">
        <w:trPr>
          <w:trHeight w:val="130"/>
        </w:trPr>
        <w:tc>
          <w:tcPr>
            <w:tcW w:w="14385" w:type="dxa"/>
            <w:gridSpan w:val="4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AB7B01">
              <w:rPr>
                <w:b/>
                <w:color w:val="FFFFFF" w:themeColor="background1"/>
              </w:rPr>
              <w:lastRenderedPageBreak/>
              <w:t>Compile the results for Sections I and II to make a final decision for the material under review.</w:t>
            </w:r>
          </w:p>
        </w:tc>
      </w:tr>
      <w:tr w:rsidR="009F3F19" w:rsidTr="00267D64">
        <w:trPr>
          <w:trHeight w:val="130"/>
        </w:trPr>
        <w:tc>
          <w:tcPr>
            <w:tcW w:w="32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Section</w:t>
            </w: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>Criteria</w:t>
            </w:r>
          </w:p>
        </w:tc>
        <w:tc>
          <w:tcPr>
            <w:tcW w:w="11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C625D0">
              <w:rPr>
                <w:b/>
              </w:rPr>
              <w:t>Yes/No</w:t>
            </w:r>
          </w:p>
        </w:tc>
        <w:tc>
          <w:tcPr>
            <w:tcW w:w="4765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C625D0">
              <w:rPr>
                <w:b/>
              </w:rPr>
              <w:t>Final Justification/Comments</w:t>
            </w:r>
          </w:p>
        </w:tc>
      </w:tr>
      <w:tr w:rsidR="004A2FC9" w:rsidTr="00A34891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I: Non-Negotiable Criteria of Superior Quality</w:t>
            </w:r>
            <w:r w:rsidRPr="00C625D0">
              <w:rPr>
                <w:b/>
                <w:vertAlign w:val="superscript"/>
              </w:rPr>
              <w:footnoteReference w:id="3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ind w:left="100"/>
            </w:pPr>
            <w:r w:rsidRPr="00C625D0">
              <w:t>1. Alignment and Sequence</w:t>
            </w:r>
          </w:p>
        </w:tc>
        <w:sdt>
          <w:sdtPr>
            <w:rPr>
              <w:b/>
              <w:color w:val="4D4D4F"/>
            </w:rPr>
            <w:id w:val="-2107647670"/>
            <w:placeholder>
              <w:docPart w:val="3430201A4E56498D8951E7A3BF705246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222557748"/>
            <w:placeholder>
              <w:docPart w:val="0B7AE64A22F649B68FE39D630FF030A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A34891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ind w:left="100"/>
            </w:pPr>
            <w:r w:rsidRPr="00C625D0">
              <w:t>2. Disciplinary Skills and Practices</w:t>
            </w:r>
          </w:p>
        </w:tc>
        <w:sdt>
          <w:sdtPr>
            <w:rPr>
              <w:b/>
              <w:color w:val="4D4D4F"/>
            </w:rPr>
            <w:id w:val="-1837916928"/>
            <w:placeholder>
              <w:docPart w:val="F29DC1A518FC4F68A436EEB1772DEA45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2015416623"/>
            <w:placeholder>
              <w:docPart w:val="4F90BBFF819D4F25843654FD47A15C2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A34891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ind w:left="100"/>
            </w:pPr>
            <w:r w:rsidRPr="00C625D0">
              <w:t>3. Quality of Sources</w:t>
            </w:r>
          </w:p>
        </w:tc>
        <w:sdt>
          <w:sdtPr>
            <w:rPr>
              <w:b/>
              <w:color w:val="4D4D4F"/>
            </w:rPr>
            <w:id w:val="906507025"/>
            <w:placeholder>
              <w:docPart w:val="625E18C2853543269607E8A3228D9E39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947814649"/>
            <w:placeholder>
              <w:docPart w:val="A42C067EA2E9439898D30FCA8B58009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A34891">
        <w:trPr>
          <w:trHeight w:val="465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II: Additional Criteria of Superior Quality</w:t>
            </w:r>
            <w:r w:rsidRPr="00C625D0">
              <w:rPr>
                <w:b/>
                <w:vertAlign w:val="superscript"/>
              </w:rPr>
              <w:footnoteReference w:id="4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ind w:left="100"/>
            </w:pPr>
            <w:r w:rsidRPr="00C625D0">
              <w:t>4. Scaffolding and Support</w:t>
            </w:r>
          </w:p>
        </w:tc>
        <w:sdt>
          <w:sdtPr>
            <w:rPr>
              <w:b/>
              <w:color w:val="4D4D4F"/>
            </w:rPr>
            <w:id w:val="-1123611583"/>
            <w:placeholder>
              <w:docPart w:val="FF2D8157C05446DCBA361833423292F6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1556198842"/>
            <w:placeholder>
              <w:docPart w:val="6D6CBDEEF9114E92B65B97A24C0D9D6E"/>
            </w:placeholder>
            <w:showingPlcHdr/>
          </w:sdtPr>
          <w:sdtEndPr/>
          <w:sdtContent>
            <w:tc>
              <w:tcPr>
                <w:tcW w:w="476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ind w:left="100"/>
            </w:pPr>
            <w:r w:rsidRPr="00C625D0">
              <w:t>5. Usability</w:t>
            </w:r>
          </w:p>
        </w:tc>
        <w:sdt>
          <w:sdtPr>
            <w:rPr>
              <w:b/>
              <w:color w:val="4D4D4F"/>
            </w:rPr>
            <w:id w:val="894241887"/>
            <w:placeholder>
              <w:docPart w:val="4A54938CAC87466B909310421A58ACD7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679266894"/>
            <w:placeholder>
              <w:docPart w:val="B259F4550EB946A0BB191909C9D42FE7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4A2FC9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4A2FC9" w:rsidRPr="00C625D0" w:rsidRDefault="004A2FC9" w:rsidP="004A2FC9">
            <w:pPr>
              <w:widowControl w:val="0"/>
              <w:spacing w:after="0" w:line="240" w:lineRule="auto"/>
              <w:ind w:left="100"/>
            </w:pPr>
            <w:r w:rsidRPr="00C625D0">
              <w:t>6. Assessment</w:t>
            </w:r>
          </w:p>
        </w:tc>
        <w:sdt>
          <w:sdtPr>
            <w:rPr>
              <w:b/>
              <w:color w:val="4D4D4F"/>
            </w:rPr>
            <w:id w:val="1248306610"/>
            <w:placeholder>
              <w:docPart w:val="4F61E25A72BC49818E4CA4C4BFB46594"/>
            </w:placeholder>
            <w:showingPlcHdr/>
            <w:comboBox>
              <w:listItem w:value="Choose an item."/>
              <w:listItem w:displayText="Yes" w:value="Yes"/>
              <w:listItem w:displayText="No" w:value="No"/>
              <w:listItem w:displayText="N/A" w:value="N/A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CF3658" w:rsidRDefault="004A2FC9" w:rsidP="004A2FC9">
                <w:pPr>
                  <w:widowControl w:val="0"/>
                  <w:spacing w:after="0" w:line="240" w:lineRule="auto"/>
                  <w:jc w:val="center"/>
                  <w:rPr>
                    <w:b/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Choose an item.</w:t>
                </w:r>
              </w:p>
            </w:tc>
          </w:sdtContent>
        </w:sdt>
        <w:sdt>
          <w:sdtPr>
            <w:rPr>
              <w:color w:val="4D4D4F"/>
            </w:rPr>
            <w:id w:val="-224220425"/>
            <w:placeholder>
              <w:docPart w:val="E7D8C0891014434AA03334C9F11A36BB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4A2FC9" w:rsidRPr="000B5954" w:rsidRDefault="004A2FC9" w:rsidP="004A2FC9">
                <w:pPr>
                  <w:widowControl w:val="0"/>
                  <w:spacing w:after="0" w:line="240" w:lineRule="auto"/>
                  <w:jc w:val="both"/>
                  <w:rPr>
                    <w:color w:val="4D4D4F"/>
                  </w:rPr>
                </w:pPr>
                <w:r w:rsidRPr="00054DCA">
                  <w:rPr>
                    <w:rStyle w:val="PlaceholderText"/>
                    <w:color w:val="4D4D4F"/>
                  </w:rPr>
                  <w:t>Click or tap here to enter text.</w:t>
                </w:r>
              </w:p>
            </w:tc>
          </w:sdtContent>
        </w:sdt>
      </w:tr>
      <w:tr w:rsidR="009F3F19" w:rsidTr="00A34891">
        <w:trPr>
          <w:trHeight w:val="276"/>
        </w:trPr>
        <w:tc>
          <w:tcPr>
            <w:tcW w:w="143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Pr="00C625D0" w:rsidRDefault="005A496F" w:rsidP="00EB6B9E">
            <w:pPr>
              <w:widowControl w:val="0"/>
              <w:spacing w:after="0" w:line="240" w:lineRule="auto"/>
            </w:pPr>
            <w:r w:rsidRPr="00C625D0">
              <w:t xml:space="preserve">FINAL DECISION FOR THIS MATERIAL: </w:t>
            </w:r>
            <w:sdt>
              <w:sdtPr>
                <w:rPr>
                  <w:b/>
                  <w:bCs/>
                  <w:color w:val="4D4D4F"/>
                  <w:u w:val="single"/>
                </w:rPr>
                <w:id w:val="1133916058"/>
                <w:placeholder>
                  <w:docPart w:val="EDF57AB004A6432B9CAE18F9F708460C"/>
                </w:placeholder>
                <w:comboBox>
                  <w:listItem w:value="Choose an item."/>
                  <w:listItem w:displayText="Tier 1, Exemplifies quality" w:value="Tier 1, Exemplifies quality"/>
                  <w:listItem w:displayText="Tier 2, Approaching quality" w:value="Tier 2, Approaching quality"/>
                  <w:listItem w:displayText="Tier 3, Not representing quality" w:value="Tier 3, Not representing quality"/>
                </w:comboBox>
              </w:sdtPr>
              <w:sdtEndPr/>
              <w:sdtContent>
                <w:r w:rsidR="004A2FC9" w:rsidRPr="00054DCA">
                  <w:rPr>
                    <w:rStyle w:val="PlaceholderText"/>
                    <w:b/>
                    <w:color w:val="4D4D4F"/>
                    <w:u w:val="single"/>
                  </w:rPr>
                  <w:t>Choose an item.</w:t>
                </w:r>
              </w:sdtContent>
            </w:sdt>
          </w:p>
        </w:tc>
      </w:tr>
    </w:tbl>
    <w:p w:rsidR="009F3F19" w:rsidRDefault="009F3F19">
      <w:pPr>
        <w:spacing w:line="240" w:lineRule="auto"/>
      </w:pPr>
    </w:p>
    <w:sectPr w:rsidR="009F3F19">
      <w:footerReference w:type="default" r:id="rId17"/>
      <w:pgSz w:w="15840" w:h="12240" w:orient="landscape"/>
      <w:pgMar w:top="1080" w:right="720" w:bottom="10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41A" w:rsidRDefault="0084541A">
      <w:pPr>
        <w:spacing w:after="0" w:line="240" w:lineRule="auto"/>
      </w:pPr>
      <w:r>
        <w:separator/>
      </w:r>
    </w:p>
  </w:endnote>
  <w:endnote w:type="continuationSeparator" w:id="0">
    <w:p w:rsidR="0084541A" w:rsidRDefault="00845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AB7B01" w:rsidTr="00AF1526"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Default="00AB7B01" w:rsidP="00AB7B01">
          <w:pPr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Louisiana Department of Education</w:t>
          </w:r>
        </w:p>
      </w:tc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Default="00AB7B01" w:rsidP="00AB7B01">
          <w:pPr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2026-2027 Review Cycle</w:t>
          </w:r>
        </w:p>
      </w:tc>
    </w:tr>
    <w:tr w:rsidR="00AB7B01" w:rsidRPr="000E72DE" w:rsidTr="00AF1526"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Default="0084541A" w:rsidP="00AB7B01">
          <w:pPr>
            <w:rPr>
              <w:b/>
              <w:bCs/>
              <w:sz w:val="16"/>
              <w:szCs w:val="16"/>
            </w:rPr>
          </w:pPr>
          <w:hyperlink r:id="rId1">
            <w:r w:rsidR="00AB7B01">
              <w:rPr>
                <w:color w:val="017F92"/>
                <w:sz w:val="16"/>
                <w:szCs w:val="16"/>
                <w:u w:val="single"/>
              </w:rPr>
              <w:t>doe.louisiana.gov</w:t>
            </w:r>
          </w:hyperlink>
          <w:r w:rsidR="00AB7B01">
            <w:rPr>
              <w:sz w:val="16"/>
              <w:szCs w:val="16"/>
            </w:rPr>
            <w:t xml:space="preserve">  |  P.O. Box 94064 •  Baton Rouge, LA •  70804-9064</w:t>
          </w:r>
        </w:p>
      </w:tc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Pr="000E72DE" w:rsidRDefault="00AB7B01" w:rsidP="00AB7B01">
          <w:pPr>
            <w:tabs>
              <w:tab w:val="right" w:pos="10800"/>
            </w:tabs>
            <w:jc w:val="right"/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>
            <w:rPr>
              <w:sz w:val="16"/>
              <w:szCs w:val="16"/>
            </w:rPr>
            <w:fldChar w:fldCharType="separate"/>
          </w:r>
          <w:r w:rsidR="0031705C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9F3F19" w:rsidRPr="00AB7B01" w:rsidRDefault="009F3F19" w:rsidP="00AB7B01">
    <w:pPr>
      <w:pStyle w:val="Footer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395"/>
      <w:gridCol w:w="5395"/>
    </w:tblGrid>
    <w:tr w:rsidR="00AB7B01" w:rsidTr="00AF1526"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Default="00AB7B01" w:rsidP="00AB7B01">
          <w:pPr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Louisiana Department of Education</w:t>
          </w:r>
        </w:p>
      </w:tc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Default="00AB7B01" w:rsidP="00AB7B01">
          <w:pPr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2026-2027 Review Cycle</w:t>
          </w:r>
        </w:p>
      </w:tc>
    </w:tr>
    <w:tr w:rsidR="00AB7B01" w:rsidRPr="000E72DE" w:rsidTr="00AF1526"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Default="0084541A" w:rsidP="00AB7B01">
          <w:pPr>
            <w:rPr>
              <w:b/>
              <w:bCs/>
              <w:sz w:val="16"/>
              <w:szCs w:val="16"/>
            </w:rPr>
          </w:pPr>
          <w:hyperlink r:id="rId1">
            <w:r w:rsidR="00AB7B01">
              <w:rPr>
                <w:color w:val="017F92"/>
                <w:sz w:val="16"/>
                <w:szCs w:val="16"/>
                <w:u w:val="single"/>
              </w:rPr>
              <w:t>doe.louisiana.gov</w:t>
            </w:r>
          </w:hyperlink>
          <w:r w:rsidR="00AB7B01">
            <w:rPr>
              <w:sz w:val="16"/>
              <w:szCs w:val="16"/>
            </w:rPr>
            <w:t xml:space="preserve">  |  P.O. Box 94064 •  Baton Rouge, LA •  70804-9064</w:t>
          </w:r>
        </w:p>
      </w:tc>
      <w:tc>
        <w:tcPr>
          <w:tcW w:w="5395" w:type="dxa"/>
          <w:tcBorders>
            <w:top w:val="nil"/>
            <w:left w:val="nil"/>
            <w:bottom w:val="nil"/>
            <w:right w:val="nil"/>
          </w:tcBorders>
        </w:tcPr>
        <w:p w:rsidR="00AB7B01" w:rsidRPr="000E72DE" w:rsidRDefault="00AB7B01" w:rsidP="00AB7B01">
          <w:pPr>
            <w:tabs>
              <w:tab w:val="right" w:pos="10800"/>
            </w:tabs>
            <w:jc w:val="right"/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>
            <w:rPr>
              <w:sz w:val="16"/>
              <w:szCs w:val="16"/>
            </w:rPr>
            <w:fldChar w:fldCharType="separate"/>
          </w:r>
          <w:r w:rsidR="0031705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9F3F19" w:rsidRPr="00AB7B01" w:rsidRDefault="009F3F19" w:rsidP="00AB7B01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95"/>
      <w:gridCol w:w="7195"/>
    </w:tblGrid>
    <w:tr w:rsidR="00AB7B01" w:rsidTr="00AF1526">
      <w:tc>
        <w:tcPr>
          <w:tcW w:w="7195" w:type="dxa"/>
        </w:tcPr>
        <w:p w:rsidR="00AB7B01" w:rsidRDefault="00AB7B01" w:rsidP="00AB7B01">
          <w:pPr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Louisiana Department of Education</w:t>
          </w:r>
        </w:p>
      </w:tc>
      <w:tc>
        <w:tcPr>
          <w:tcW w:w="7195" w:type="dxa"/>
        </w:tcPr>
        <w:p w:rsidR="00AB7B01" w:rsidRDefault="00AB7B01" w:rsidP="00AB7B01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2026-2027 Review Cycle</w:t>
          </w:r>
        </w:p>
      </w:tc>
    </w:tr>
    <w:tr w:rsidR="00AB7B01" w:rsidTr="00AF1526">
      <w:tc>
        <w:tcPr>
          <w:tcW w:w="7195" w:type="dxa"/>
        </w:tcPr>
        <w:p w:rsidR="00AB7B01" w:rsidRDefault="0084541A" w:rsidP="00AB7B01">
          <w:pPr>
            <w:rPr>
              <w:sz w:val="16"/>
              <w:szCs w:val="16"/>
            </w:rPr>
          </w:pPr>
          <w:hyperlink r:id="rId1">
            <w:r w:rsidR="00AB7B01">
              <w:rPr>
                <w:color w:val="017F92"/>
                <w:sz w:val="16"/>
                <w:szCs w:val="16"/>
                <w:u w:val="single"/>
              </w:rPr>
              <w:t>doe.louisiana.gov</w:t>
            </w:r>
          </w:hyperlink>
          <w:r w:rsidR="00AB7B01">
            <w:rPr>
              <w:sz w:val="16"/>
              <w:szCs w:val="16"/>
            </w:rPr>
            <w:t xml:space="preserve">  |  P.O. Box 94064 •  Baton Rouge, LA •  70804-9064</w:t>
          </w:r>
        </w:p>
      </w:tc>
      <w:tc>
        <w:tcPr>
          <w:tcW w:w="7195" w:type="dxa"/>
        </w:tcPr>
        <w:p w:rsidR="00AB7B01" w:rsidRDefault="00AB7B01" w:rsidP="00AB7B01">
          <w:pPr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>
            <w:rPr>
              <w:sz w:val="16"/>
              <w:szCs w:val="16"/>
            </w:rPr>
            <w:fldChar w:fldCharType="separate"/>
          </w:r>
          <w:r w:rsidR="0031705C">
            <w:rPr>
              <w:noProof/>
              <w:sz w:val="16"/>
              <w:szCs w:val="16"/>
            </w:rPr>
            <w:t>6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9F3F19" w:rsidRPr="00AB7B01" w:rsidRDefault="009F3F19" w:rsidP="00AB7B01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41A" w:rsidRDefault="0084541A">
      <w:pPr>
        <w:spacing w:after="0" w:line="240" w:lineRule="auto"/>
      </w:pPr>
      <w:r>
        <w:separator/>
      </w:r>
    </w:p>
  </w:footnote>
  <w:footnote w:type="continuationSeparator" w:id="0">
    <w:p w:rsidR="0084541A" w:rsidRDefault="0084541A">
      <w:pPr>
        <w:spacing w:after="0" w:line="240" w:lineRule="auto"/>
      </w:pPr>
      <w:r>
        <w:continuationSeparator/>
      </w:r>
    </w:p>
  </w:footnote>
  <w:footnote w:id="1">
    <w:p w:rsidR="009F3F19" w:rsidRPr="00C625D0" w:rsidRDefault="005A496F">
      <w:pPr>
        <w:spacing w:after="0" w:line="240" w:lineRule="auto"/>
        <w:rPr>
          <w:sz w:val="16"/>
          <w:szCs w:val="16"/>
        </w:rPr>
      </w:pPr>
      <w:r w:rsidRPr="00C625D0">
        <w:rPr>
          <w:sz w:val="16"/>
          <w:szCs w:val="16"/>
          <w:vertAlign w:val="superscript"/>
        </w:rPr>
        <w:footnoteRef/>
      </w:r>
      <w:r w:rsidRPr="00C625D0">
        <w:rPr>
          <w:sz w:val="16"/>
          <w:szCs w:val="16"/>
        </w:rPr>
        <w:t xml:space="preserve"> </w:t>
      </w:r>
      <w:r w:rsidRPr="00C625D0">
        <w:rPr>
          <w:b/>
          <w:sz w:val="16"/>
          <w:szCs w:val="16"/>
        </w:rPr>
        <w:t>Required Indicators of Superior Quality</w:t>
      </w:r>
      <w:r w:rsidRPr="00C625D0">
        <w:rPr>
          <w:sz w:val="16"/>
          <w:szCs w:val="16"/>
        </w:rPr>
        <w:t xml:space="preserve"> are labeled “</w:t>
      </w:r>
      <w:r w:rsidRPr="00C625D0">
        <w:rPr>
          <w:b/>
          <w:sz w:val="16"/>
          <w:szCs w:val="16"/>
        </w:rPr>
        <w:t>Required</w:t>
      </w:r>
      <w:r w:rsidRPr="00C625D0">
        <w:rPr>
          <w:sz w:val="16"/>
          <w:szCs w:val="16"/>
        </w:rPr>
        <w:t>” and shaded light orange. Remaining indicators that are shaded white are included to provide additional information to aid in material selection and do not affect tiered rating.</w:t>
      </w:r>
    </w:p>
  </w:footnote>
  <w:footnote w:id="2">
    <w:p w:rsidR="004A2FC9" w:rsidRPr="00B2133F" w:rsidRDefault="004A2FC9">
      <w:pPr>
        <w:spacing w:after="0" w:line="240" w:lineRule="auto"/>
        <w:rPr>
          <w:sz w:val="16"/>
          <w:szCs w:val="16"/>
        </w:rPr>
      </w:pPr>
      <w:r w:rsidRPr="00B2133F">
        <w:rPr>
          <w:sz w:val="16"/>
          <w:szCs w:val="16"/>
          <w:vertAlign w:val="superscript"/>
        </w:rPr>
        <w:footnoteRef/>
      </w:r>
      <w:r w:rsidRPr="00B2133F">
        <w:rPr>
          <w:sz w:val="16"/>
          <w:szCs w:val="16"/>
        </w:rPr>
        <w:t xml:space="preserve"> </w:t>
      </w:r>
      <w:proofErr w:type="spellStart"/>
      <w:r w:rsidRPr="00B2133F">
        <w:rPr>
          <w:sz w:val="16"/>
          <w:szCs w:val="16"/>
        </w:rPr>
        <w:t>Shanaha</w:t>
      </w:r>
      <w:proofErr w:type="spellEnd"/>
      <w:r w:rsidRPr="00B2133F">
        <w:rPr>
          <w:sz w:val="16"/>
          <w:szCs w:val="16"/>
        </w:rPr>
        <w:t xml:space="preserve">, T., &amp; Shanahan, C. (2012) </w:t>
      </w:r>
      <w:proofErr w:type="gramStart"/>
      <w:r w:rsidRPr="00B2133F">
        <w:rPr>
          <w:sz w:val="16"/>
          <w:szCs w:val="16"/>
        </w:rPr>
        <w:t>What</w:t>
      </w:r>
      <w:proofErr w:type="gramEnd"/>
      <w:r w:rsidRPr="00B2133F">
        <w:rPr>
          <w:sz w:val="16"/>
          <w:szCs w:val="16"/>
        </w:rPr>
        <w:t xml:space="preserve"> is disciplinary literacy and why does it matter? Topics in Language Disorders, 32 (1) 7-18</w:t>
      </w:r>
    </w:p>
    <w:p w:rsidR="004A2FC9" w:rsidRPr="00B2133F" w:rsidRDefault="004A2FC9">
      <w:pPr>
        <w:spacing w:after="0" w:line="240" w:lineRule="auto"/>
        <w:rPr>
          <w:sz w:val="16"/>
          <w:szCs w:val="16"/>
        </w:rPr>
      </w:pPr>
      <w:r w:rsidRPr="00B2133F">
        <w:rPr>
          <w:sz w:val="16"/>
          <w:szCs w:val="16"/>
        </w:rPr>
        <w:t>Note*  Disciplinary literacy refers to  the skills that are needed to understand, create and communicate academic knowledge in the four core disciplines of social studies - history, civics, economics and geography.</w:t>
      </w:r>
    </w:p>
  </w:footnote>
  <w:footnote w:id="3">
    <w:p w:rsidR="004A2FC9" w:rsidRPr="00C625D0" w:rsidRDefault="004A2FC9">
      <w:pPr>
        <w:spacing w:after="0" w:line="240" w:lineRule="auto"/>
        <w:rPr>
          <w:sz w:val="16"/>
          <w:szCs w:val="16"/>
        </w:rPr>
      </w:pPr>
      <w:r w:rsidRPr="00C625D0">
        <w:rPr>
          <w:sz w:val="16"/>
          <w:szCs w:val="16"/>
          <w:vertAlign w:val="superscript"/>
        </w:rPr>
        <w:footnoteRef/>
      </w:r>
      <w:r w:rsidRPr="00C625D0">
        <w:rPr>
          <w:sz w:val="16"/>
          <w:szCs w:val="16"/>
        </w:rPr>
        <w:t xml:space="preserve"> Must score a “Yes” for all Non-Negotiable Criteria to receive a Tier 1 or Tier 2 rating. </w:t>
      </w:r>
    </w:p>
  </w:footnote>
  <w:footnote w:id="4">
    <w:p w:rsidR="004A2FC9" w:rsidRPr="00C625D0" w:rsidRDefault="004A2FC9">
      <w:pPr>
        <w:spacing w:after="0" w:line="240" w:lineRule="auto"/>
        <w:rPr>
          <w:sz w:val="16"/>
          <w:szCs w:val="16"/>
        </w:rPr>
      </w:pPr>
      <w:r w:rsidRPr="00C625D0">
        <w:rPr>
          <w:sz w:val="16"/>
          <w:szCs w:val="16"/>
          <w:vertAlign w:val="superscript"/>
        </w:rPr>
        <w:footnoteRef/>
      </w:r>
      <w:r w:rsidRPr="00C625D0">
        <w:rPr>
          <w:sz w:val="16"/>
          <w:szCs w:val="16"/>
        </w:rPr>
        <w:t xml:space="preserve"> Must score a “Yes” for all Additional Criteria of Superior Quality to receive a Tier 1 rating.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2"/>
        <w:szCs w:val="12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-695324</wp:posOffset>
          </wp:positionH>
          <wp:positionV relativeFrom="paragraph">
            <wp:posOffset>0</wp:posOffset>
          </wp:positionV>
          <wp:extent cx="10301288" cy="304800"/>
          <wp:effectExtent l="0" t="0" r="0" b="0"/>
          <wp:wrapTopAndBottom distT="0" dist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40310" r="40310"/>
                  <a:stretch>
                    <a:fillRect/>
                  </a:stretch>
                </pic:blipFill>
                <pic:spPr>
                  <a:xfrm>
                    <a:off x="0" y="0"/>
                    <a:ext cx="10301288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color w:val="4D4D4F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-466724</wp:posOffset>
          </wp:positionH>
          <wp:positionV relativeFrom="paragraph">
            <wp:posOffset>0</wp:posOffset>
          </wp:positionV>
          <wp:extent cx="7791450" cy="1200012"/>
          <wp:effectExtent l="0" t="0" r="0" b="0"/>
          <wp:wrapTopAndBottom distT="0" dist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7" b="87"/>
                  <a:stretch>
                    <a:fillRect/>
                  </a:stretch>
                </pic:blipFill>
                <pic:spPr>
                  <a:xfrm>
                    <a:off x="0" y="0"/>
                    <a:ext cx="7791450" cy="12000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F3F19" w:rsidRDefault="00AB7B01">
    <w:pPr>
      <w:rPr>
        <w:b/>
      </w:rPr>
    </w:pPr>
    <w:r>
      <w:rPr>
        <w:b/>
        <w:color w:val="3C1053"/>
        <w:sz w:val="30"/>
        <w:szCs w:val="30"/>
      </w:rPr>
      <w:t>Office of Teaching and Learning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951"/>
    <w:multiLevelType w:val="multilevel"/>
    <w:tmpl w:val="3F34F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C8383B"/>
    <w:multiLevelType w:val="hybridMultilevel"/>
    <w:tmpl w:val="E1B22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C78"/>
    <w:multiLevelType w:val="multilevel"/>
    <w:tmpl w:val="0D0CE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7AB0B6B"/>
    <w:multiLevelType w:val="hybridMultilevel"/>
    <w:tmpl w:val="95A8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1307A"/>
    <w:multiLevelType w:val="hybridMultilevel"/>
    <w:tmpl w:val="D606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77B79"/>
    <w:multiLevelType w:val="multilevel"/>
    <w:tmpl w:val="477E0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4XYcuMdhxp6oWQ0DdLoHuQt3cp+CSMFGye3J6k/552etWyprS6WeCH2P8vsZ5rowO+n/ECSHjMnryl6nC+bUkQ==" w:salt="bUOhE2Qo3lQaYV5ZhfZb7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19"/>
    <w:rsid w:val="00090483"/>
    <w:rsid w:val="000F01F4"/>
    <w:rsid w:val="001318EB"/>
    <w:rsid w:val="001776C8"/>
    <w:rsid w:val="001842DC"/>
    <w:rsid w:val="001F5130"/>
    <w:rsid w:val="00220E61"/>
    <w:rsid w:val="00267D64"/>
    <w:rsid w:val="0031705C"/>
    <w:rsid w:val="003518AD"/>
    <w:rsid w:val="00371B0A"/>
    <w:rsid w:val="004A2FC9"/>
    <w:rsid w:val="004E2515"/>
    <w:rsid w:val="00513BBF"/>
    <w:rsid w:val="00552F80"/>
    <w:rsid w:val="005A496F"/>
    <w:rsid w:val="005D2119"/>
    <w:rsid w:val="00665C4E"/>
    <w:rsid w:val="00666BB4"/>
    <w:rsid w:val="0068423A"/>
    <w:rsid w:val="006A1525"/>
    <w:rsid w:val="006C23AC"/>
    <w:rsid w:val="006C4BE7"/>
    <w:rsid w:val="00721A18"/>
    <w:rsid w:val="00735D14"/>
    <w:rsid w:val="0084541A"/>
    <w:rsid w:val="008947CB"/>
    <w:rsid w:val="00947982"/>
    <w:rsid w:val="009F3F19"/>
    <w:rsid w:val="00A10676"/>
    <w:rsid w:val="00A34891"/>
    <w:rsid w:val="00AB7B01"/>
    <w:rsid w:val="00AC2386"/>
    <w:rsid w:val="00AE3DD1"/>
    <w:rsid w:val="00B00BBC"/>
    <w:rsid w:val="00B06B13"/>
    <w:rsid w:val="00B2133F"/>
    <w:rsid w:val="00B63A3E"/>
    <w:rsid w:val="00BD3025"/>
    <w:rsid w:val="00BD3B95"/>
    <w:rsid w:val="00BE0A18"/>
    <w:rsid w:val="00C625D0"/>
    <w:rsid w:val="00D625DB"/>
    <w:rsid w:val="00E027A3"/>
    <w:rsid w:val="00E06F4C"/>
    <w:rsid w:val="00EB6B9E"/>
    <w:rsid w:val="00F04A90"/>
    <w:rsid w:val="00F97C8E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DBBA3-39EB-412B-9BA7-166B9DA2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ublic Sans" w:eastAsia="Public Sans" w:hAnsi="Public Sans" w:cs="Public Sans"/>
        <w:color w:val="4E4E51"/>
        <w:sz w:val="22"/>
        <w:szCs w:val="22"/>
        <w:lang w:val="en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 w:after="0"/>
      <w:ind w:left="-20"/>
      <w:outlineLvl w:val="0"/>
    </w:pPr>
    <w:rPr>
      <w:b/>
      <w:color w:val="3C1053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20" w:after="0"/>
      <w:outlineLvl w:val="1"/>
    </w:pPr>
    <w:rPr>
      <w:b/>
      <w:color w:val="017F92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200" w:after="0" w:line="240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00" w:line="240" w:lineRule="auto"/>
      <w:outlineLvl w:val="3"/>
    </w:pPr>
    <w:rPr>
      <w:b/>
      <w:color w:val="4D4D4F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outlineLvl w:val="4"/>
    </w:pPr>
  </w:style>
  <w:style w:type="paragraph" w:styleId="Heading6">
    <w:name w:val="heading 6"/>
    <w:basedOn w:val="Normal"/>
    <w:next w:val="Normal"/>
    <w:pPr>
      <w:keepNext/>
      <w:keepLines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200" w:after="0" w:line="240" w:lineRule="auto"/>
    </w:pPr>
    <w:rPr>
      <w:b/>
      <w:color w:val="3C1053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</w:pPr>
    <w:rPr>
      <w:rFonts w:ascii="Public Sans Medium" w:eastAsia="Public Sans Medium" w:hAnsi="Public Sans Medium" w:cs="Public Sans Medium"/>
      <w:color w:val="3C1053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BF"/>
  </w:style>
  <w:style w:type="paragraph" w:styleId="Footer">
    <w:name w:val="footer"/>
    <w:basedOn w:val="Normal"/>
    <w:link w:val="Foot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BBF"/>
  </w:style>
  <w:style w:type="paragraph" w:styleId="ListParagraph">
    <w:name w:val="List Paragraph"/>
    <w:basedOn w:val="Normal"/>
    <w:uiPriority w:val="34"/>
    <w:qFormat/>
    <w:rsid w:val="001F5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D3B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2D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B7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www.louisianabelieves.com/academics/ONLINE-INSTRUCTIONAL-MATERIALS-REVIEWS/curricular-resources-annotated-reviews" TargetMode="External"/><Relationship Id="rId14" Type="http://schemas.openxmlformats.org/officeDocument/2006/relationships/hyperlink" Target="https://www.louisianabelieves.com/docs/default-source/academic-curriculum/2022-k-12-louisiana-student-standards-for-social-studies.pdf?sfvrsn=df396518_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E8CA69386544763807ECAB7F7797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D1149-0775-411D-A4FF-0FAC78B453A0}"/>
      </w:docPartPr>
      <w:docPartBody>
        <w:p w:rsidR="009631B3" w:rsidRDefault="005F026A" w:rsidP="005F026A">
          <w:pPr>
            <w:pStyle w:val="4E8CA69386544763807ECAB7F779777D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89C928E9EC4EAE91FD46B04485F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8F10A-C8D2-404C-9AA6-FA922DF42D70}"/>
      </w:docPartPr>
      <w:docPartBody>
        <w:p w:rsidR="009631B3" w:rsidRDefault="005F026A" w:rsidP="005F026A">
          <w:pPr>
            <w:pStyle w:val="1889C928E9EC4EAE91FD46B04485F221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0FD60EC873469FB6FE89FCF74AF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0807B-95E0-45E6-9261-0D058509D440}"/>
      </w:docPartPr>
      <w:docPartBody>
        <w:p w:rsidR="009631B3" w:rsidRDefault="005F026A" w:rsidP="005F026A">
          <w:pPr>
            <w:pStyle w:val="DE0FD60EC873469FB6FE89FCF74AF1C2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B4EED61CADD04DA7BD57CF5E0032C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525FA-877B-4399-B844-48D1214BE031}"/>
      </w:docPartPr>
      <w:docPartBody>
        <w:p w:rsidR="009631B3" w:rsidRDefault="005F026A" w:rsidP="005F026A">
          <w:pPr>
            <w:pStyle w:val="B4EED61CADD04DA7BD57CF5E0032CBC5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26F193BA4D794BEB8125AED21EAE6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931A2-8B15-45D7-A735-7665850A0595}"/>
      </w:docPartPr>
      <w:docPartBody>
        <w:p w:rsidR="009631B3" w:rsidRDefault="005F026A" w:rsidP="005F026A">
          <w:pPr>
            <w:pStyle w:val="26F193BA4D794BEB8125AED21EAE66BC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71344DFFED4A22B0A6A6C76A900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2418C-8FAB-410D-B063-BA36C1C7E4CE}"/>
      </w:docPartPr>
      <w:docPartBody>
        <w:p w:rsidR="009631B3" w:rsidRDefault="005F026A" w:rsidP="005F026A">
          <w:pPr>
            <w:pStyle w:val="D371344DFFED4A22B0A6A6C76A900681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22B615A7BB65452298AF76E011525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897E8-3B5A-45AF-9C3E-CF8DC6DFB0F3}"/>
      </w:docPartPr>
      <w:docPartBody>
        <w:p w:rsidR="009631B3" w:rsidRDefault="005F026A" w:rsidP="005F026A">
          <w:pPr>
            <w:pStyle w:val="22B615A7BB65452298AF76E011525143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919581EDE44CCF9F626DFC48188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7B54C-AFEF-4E4B-8999-AE7C5F94FDD6}"/>
      </w:docPartPr>
      <w:docPartBody>
        <w:p w:rsidR="009631B3" w:rsidRDefault="005F026A" w:rsidP="005F026A">
          <w:pPr>
            <w:pStyle w:val="C1919581EDE44CCF9F626DFC48188565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A3EEC230F7DF4699B0D1C63C52AF4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D162A-B735-4E36-A883-1407D75B2AB7}"/>
      </w:docPartPr>
      <w:docPartBody>
        <w:p w:rsidR="009631B3" w:rsidRDefault="005F026A" w:rsidP="005F026A">
          <w:pPr>
            <w:pStyle w:val="A3EEC230F7DF4699B0D1C63C52AF49FE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9438FF0532448895C9351D0F595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7AE85-72D7-4FF1-A170-30A538C6935F}"/>
      </w:docPartPr>
      <w:docPartBody>
        <w:p w:rsidR="009631B3" w:rsidRDefault="005F026A" w:rsidP="005F026A">
          <w:pPr>
            <w:pStyle w:val="899438FF0532448895C9351D0F595515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98FFC4FDB6DA4B45878A86D0D1AA6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39DBC-1D38-4996-9C4C-8C33DBDCB6C0}"/>
      </w:docPartPr>
      <w:docPartBody>
        <w:p w:rsidR="009631B3" w:rsidRDefault="005F026A" w:rsidP="005F026A">
          <w:pPr>
            <w:pStyle w:val="98FFC4FDB6DA4B45878A86D0D1AA6B8F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67FA9ED16E4A32A590110BD3394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BA03F-AB3A-4DD4-B6D4-86D66810B5E4}"/>
      </w:docPartPr>
      <w:docPartBody>
        <w:p w:rsidR="009631B3" w:rsidRDefault="005F026A" w:rsidP="005F026A">
          <w:pPr>
            <w:pStyle w:val="B967FA9ED16E4A32A590110BD3394462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4BE31B97B06447B4A9F1E05FECD00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F4801-B4DF-4ECA-BB22-99684750DD04}"/>
      </w:docPartPr>
      <w:docPartBody>
        <w:p w:rsidR="009631B3" w:rsidRDefault="005F026A" w:rsidP="005F026A">
          <w:pPr>
            <w:pStyle w:val="4BE31B97B06447B4A9F1E05FECD00C38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09568B307B4BEFA429B08C264F8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91D1C-DBCE-4746-B606-2468CCE63E5A}"/>
      </w:docPartPr>
      <w:docPartBody>
        <w:p w:rsidR="009631B3" w:rsidRDefault="005F026A" w:rsidP="005F026A">
          <w:pPr>
            <w:pStyle w:val="6309568B307B4BEFA429B08C264F8AAB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2ADE41BD8B0143AB8D48088EBACDA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4CAFA-A265-4DA4-9630-A67BBB7C8497}"/>
      </w:docPartPr>
      <w:docPartBody>
        <w:p w:rsidR="009631B3" w:rsidRDefault="005F026A" w:rsidP="005F026A">
          <w:pPr>
            <w:pStyle w:val="2ADE41BD8B0143AB8D48088EBACDA1EF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6FB42B7FBB47779F55FE4658913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DF05E-3DAD-40A0-9C34-61BDA3DD2507}"/>
      </w:docPartPr>
      <w:docPartBody>
        <w:p w:rsidR="009631B3" w:rsidRDefault="005F026A" w:rsidP="005F026A">
          <w:pPr>
            <w:pStyle w:val="C46FB42B7FBB47779F55FE4658913A9E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C416CA9B4C2C43F38BF510492CB7A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CEB19-43CA-4669-B9AF-782B8B2DF64C}"/>
      </w:docPartPr>
      <w:docPartBody>
        <w:p w:rsidR="009631B3" w:rsidRDefault="005F026A" w:rsidP="005F026A">
          <w:pPr>
            <w:pStyle w:val="C416CA9B4C2C43F38BF510492CB7A7CF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1ECE5E995A493E9843F01EF1776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F8E93-5055-42F9-AF67-5F2C4C0E0175}"/>
      </w:docPartPr>
      <w:docPartBody>
        <w:p w:rsidR="009631B3" w:rsidRDefault="005F026A" w:rsidP="005F026A">
          <w:pPr>
            <w:pStyle w:val="0C1ECE5E995A493E9843F01EF1776906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2E6B6AA5F03C4336830328EC266BF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BFF70-E2F1-4470-BEAC-97FE2C12497A}"/>
      </w:docPartPr>
      <w:docPartBody>
        <w:p w:rsidR="009631B3" w:rsidRDefault="005F026A" w:rsidP="005F026A">
          <w:pPr>
            <w:pStyle w:val="2E6B6AA5F03C4336830328EC266BF821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4CFD812DF5465C998FFB4CBF825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B85D1-EF84-4DF1-B954-1329541A9D38}"/>
      </w:docPartPr>
      <w:docPartBody>
        <w:p w:rsidR="009631B3" w:rsidRDefault="005F026A" w:rsidP="005F026A">
          <w:pPr>
            <w:pStyle w:val="0A4CFD812DF5465C998FFB4CBF8252F7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5C2B1E96A59D4555BCB7F51E9D20D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44880-83C2-4FAC-A9C8-13CD68FEBA0E}"/>
      </w:docPartPr>
      <w:docPartBody>
        <w:p w:rsidR="009631B3" w:rsidRDefault="005F026A" w:rsidP="005F026A">
          <w:pPr>
            <w:pStyle w:val="5C2B1E96A59D4555BCB7F51E9D20DA59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0EB30903204953B70F51CD68B86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62D15-F49D-4ECB-B01E-159A2EE1D605}"/>
      </w:docPartPr>
      <w:docPartBody>
        <w:p w:rsidR="009631B3" w:rsidRDefault="005F026A" w:rsidP="005F026A">
          <w:pPr>
            <w:pStyle w:val="790EB30903204953B70F51CD68B86986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95B072E9E8734C57BFBDE48AF3ADA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C3811-3A70-4DF8-AE92-0B0C9B6BECE9}"/>
      </w:docPartPr>
      <w:docPartBody>
        <w:p w:rsidR="009631B3" w:rsidRDefault="005F026A" w:rsidP="005F026A">
          <w:pPr>
            <w:pStyle w:val="95B072E9E8734C57BFBDE48AF3ADA317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754D55D7DE47EBA7A4CB6F39525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8BF52-85E1-423E-BC00-8C7D53D6ADF0}"/>
      </w:docPartPr>
      <w:docPartBody>
        <w:p w:rsidR="009631B3" w:rsidRDefault="005F026A" w:rsidP="005F026A">
          <w:pPr>
            <w:pStyle w:val="A4754D55D7DE47EBA7A4CB6F39525EE5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51471DD4254C47D1B7E112DE205C3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9BA54-482D-4949-8620-394AF208F5CD}"/>
      </w:docPartPr>
      <w:docPartBody>
        <w:p w:rsidR="009631B3" w:rsidRDefault="005F026A" w:rsidP="005F026A">
          <w:pPr>
            <w:pStyle w:val="51471DD4254C47D1B7E112DE205C320B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70109DB91B4EB59F5ED2C9175FB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45880-DA6C-4E59-A6B0-7D680A945F35}"/>
      </w:docPartPr>
      <w:docPartBody>
        <w:p w:rsidR="009631B3" w:rsidRDefault="005F026A" w:rsidP="005F026A">
          <w:pPr>
            <w:pStyle w:val="F770109DB91B4EB59F5ED2C9175FBAB1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5DF52F0A48E5490FB6C820F87424D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2BDEA-E48B-4978-A9F8-355711D29F74}"/>
      </w:docPartPr>
      <w:docPartBody>
        <w:p w:rsidR="009631B3" w:rsidRDefault="005F026A" w:rsidP="005F026A">
          <w:pPr>
            <w:pStyle w:val="5DF52F0A48E5490FB6C820F87424DB21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A0AAC70CD34C1E9A6E7FBBFB137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8451C-5BA0-40EE-93FC-3B01BE7A5BDF}"/>
      </w:docPartPr>
      <w:docPartBody>
        <w:p w:rsidR="009631B3" w:rsidRDefault="005F026A" w:rsidP="005F026A">
          <w:pPr>
            <w:pStyle w:val="A0A0AAC70CD34C1E9A6E7FBBFB137C5C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EAC20288144F41A1A70479E5620A4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13B02-7473-49E9-818A-0FB4255FF42A}"/>
      </w:docPartPr>
      <w:docPartBody>
        <w:p w:rsidR="009631B3" w:rsidRDefault="005F026A" w:rsidP="005F026A">
          <w:pPr>
            <w:pStyle w:val="EAC20288144F41A1A70479E5620A4FFD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E2F0FFB0C7473681472FB5CADF8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2662F-97A1-4C4F-B6D6-943D86377369}"/>
      </w:docPartPr>
      <w:docPartBody>
        <w:p w:rsidR="009631B3" w:rsidRDefault="005F026A" w:rsidP="005F026A">
          <w:pPr>
            <w:pStyle w:val="AAE2F0FFB0C7473681472FB5CADF827B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BA1B4F8D51CD4100A4226A4908FD0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24555-5228-48C8-80B5-5B526FF6F575}"/>
      </w:docPartPr>
      <w:docPartBody>
        <w:p w:rsidR="009631B3" w:rsidRDefault="005F026A" w:rsidP="005F026A">
          <w:pPr>
            <w:pStyle w:val="BA1B4F8D51CD4100A4226A4908FD089B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47986926B44A119734BBDF7563B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D5FC6-7CC0-4EDC-96AF-A84852EDD42C}"/>
      </w:docPartPr>
      <w:docPartBody>
        <w:p w:rsidR="009631B3" w:rsidRDefault="005F026A" w:rsidP="005F026A">
          <w:pPr>
            <w:pStyle w:val="4C47986926B44A119734BBDF7563BEA4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2FB6F8F5E6AE49BEBAD184DDF9BE5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3EF35-7A17-4DE4-A7DB-2F5B30BE453E}"/>
      </w:docPartPr>
      <w:docPartBody>
        <w:p w:rsidR="009631B3" w:rsidRDefault="005F026A" w:rsidP="005F026A">
          <w:pPr>
            <w:pStyle w:val="2FB6F8F5E6AE49BEBAD184DDF9BE599C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5413893BA0456EA24785D360112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6F20C-4673-44EE-BAD7-FE9A14756D40}"/>
      </w:docPartPr>
      <w:docPartBody>
        <w:p w:rsidR="009631B3" w:rsidRDefault="005F026A" w:rsidP="005F026A">
          <w:pPr>
            <w:pStyle w:val="2D5413893BA0456EA24785D360112163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67343FAECE534476B599163C2429B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F21F2-ECCD-4F1C-934C-C748ADC1E723}"/>
      </w:docPartPr>
      <w:docPartBody>
        <w:p w:rsidR="009631B3" w:rsidRDefault="005F026A" w:rsidP="005F026A">
          <w:pPr>
            <w:pStyle w:val="67343FAECE534476B599163C2429BFD3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094DB8D6C64EDD827936F9AF65B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39673F-AAA6-4857-A2C6-3821A62954B7}"/>
      </w:docPartPr>
      <w:docPartBody>
        <w:p w:rsidR="009631B3" w:rsidRDefault="005F026A" w:rsidP="005F026A">
          <w:pPr>
            <w:pStyle w:val="8B094DB8D6C64EDD827936F9AF65BEC1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0099102FD9CD4D669312ED867E5FA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59605-4FC0-4EED-867D-B487EB48272C}"/>
      </w:docPartPr>
      <w:docPartBody>
        <w:p w:rsidR="009631B3" w:rsidRDefault="005F026A" w:rsidP="005F026A">
          <w:pPr>
            <w:pStyle w:val="0099102FD9CD4D669312ED867E5FA67C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06F35CD1F0421CA0DBA0FE758CE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E4560-E959-4550-8073-6E8FFF0D50F4}"/>
      </w:docPartPr>
      <w:docPartBody>
        <w:p w:rsidR="009631B3" w:rsidRDefault="005F026A" w:rsidP="005F026A">
          <w:pPr>
            <w:pStyle w:val="9506F35CD1F0421CA0DBA0FE758CE693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1CE89153C4ED40A8B3091D3AA36CE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98F16-1291-41DD-AAFD-A2E2B5B9A7D7}"/>
      </w:docPartPr>
      <w:docPartBody>
        <w:p w:rsidR="009631B3" w:rsidRDefault="005F026A" w:rsidP="005F026A">
          <w:pPr>
            <w:pStyle w:val="1CE89153C4ED40A8B3091D3AA36CEA25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D6ADEA80CA42ED83100D7AB38E4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BA4A4-3A46-416E-A9E9-037F85F1F4F4}"/>
      </w:docPartPr>
      <w:docPartBody>
        <w:p w:rsidR="009631B3" w:rsidRDefault="005F026A" w:rsidP="005F026A">
          <w:pPr>
            <w:pStyle w:val="E9D6ADEA80CA42ED83100D7AB38E4A54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32866047562E461C8216814CF7087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B03CF-BD23-4FD8-BF96-6EA6E8C9946A}"/>
      </w:docPartPr>
      <w:docPartBody>
        <w:p w:rsidR="009631B3" w:rsidRDefault="005F026A" w:rsidP="005F026A">
          <w:pPr>
            <w:pStyle w:val="32866047562E461C8216814CF7087691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30201A4E56498D8951E7A3BF705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2A7C5-0778-4185-AF76-F6D0AD138333}"/>
      </w:docPartPr>
      <w:docPartBody>
        <w:p w:rsidR="009631B3" w:rsidRDefault="005F026A" w:rsidP="005F026A">
          <w:pPr>
            <w:pStyle w:val="3430201A4E56498D8951E7A3BF705246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0B7AE64A22F649B68FE39D630FF03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D3723-C557-4E97-91C3-33BCC4D8E92E}"/>
      </w:docPartPr>
      <w:docPartBody>
        <w:p w:rsidR="009631B3" w:rsidRDefault="005F026A" w:rsidP="005F026A">
          <w:pPr>
            <w:pStyle w:val="0B7AE64A22F649B68FE39D630FF030A4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9DC1A518FC4F68A436EEB1772DE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B4A90-367E-4DD9-9251-9D10AC44673A}"/>
      </w:docPartPr>
      <w:docPartBody>
        <w:p w:rsidR="009631B3" w:rsidRDefault="005F026A" w:rsidP="005F026A">
          <w:pPr>
            <w:pStyle w:val="F29DC1A518FC4F68A436EEB1772DEA45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4F90BBFF819D4F25843654FD47A15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BFABA-3657-4809-84DD-59771A4D3F69}"/>
      </w:docPartPr>
      <w:docPartBody>
        <w:p w:rsidR="009631B3" w:rsidRDefault="005F026A" w:rsidP="005F026A">
          <w:pPr>
            <w:pStyle w:val="4F90BBFF819D4F25843654FD47A15C2E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5E18C2853543269607E8A3228D9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E5FA8-B736-43DE-89C8-A1D9BDFB6A20}"/>
      </w:docPartPr>
      <w:docPartBody>
        <w:p w:rsidR="009631B3" w:rsidRDefault="005F026A" w:rsidP="005F026A">
          <w:pPr>
            <w:pStyle w:val="625E18C2853543269607E8A3228D9E39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A42C067EA2E9439898D30FCA8B580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6D4EB-0070-41ED-92C4-12B2FDD9F146}"/>
      </w:docPartPr>
      <w:docPartBody>
        <w:p w:rsidR="009631B3" w:rsidRDefault="005F026A" w:rsidP="005F026A">
          <w:pPr>
            <w:pStyle w:val="A42C067EA2E9439898D30FCA8B580098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2D8157C05446DCBA36183342329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CD978-8031-47B9-8199-9B3BF3ACEA88}"/>
      </w:docPartPr>
      <w:docPartBody>
        <w:p w:rsidR="009631B3" w:rsidRDefault="005F026A" w:rsidP="005F026A">
          <w:pPr>
            <w:pStyle w:val="FF2D8157C05446DCBA361833423292F6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6D6CBDEEF9114E92B65B97A24C0D9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A0AFF-1C7C-4D3E-8B68-E98D88436CA9}"/>
      </w:docPartPr>
      <w:docPartBody>
        <w:p w:rsidR="009631B3" w:rsidRDefault="005F026A" w:rsidP="005F026A">
          <w:pPr>
            <w:pStyle w:val="6D6CBDEEF9114E92B65B97A24C0D9D6E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54938CAC87466B909310421A58A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DC7F7-0D74-4187-9731-614D3E18D288}"/>
      </w:docPartPr>
      <w:docPartBody>
        <w:p w:rsidR="009631B3" w:rsidRDefault="005F026A" w:rsidP="005F026A">
          <w:pPr>
            <w:pStyle w:val="4A54938CAC87466B909310421A58ACD7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B259F4550EB946A0BB191909C9D42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D9DC2-44E9-42F7-84B5-E6C0B8E578DA}"/>
      </w:docPartPr>
      <w:docPartBody>
        <w:p w:rsidR="009631B3" w:rsidRDefault="005F026A" w:rsidP="005F026A">
          <w:pPr>
            <w:pStyle w:val="B259F4550EB946A0BB191909C9D42FE7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61E25A72BC49818E4CA4C4BFB46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FBED2-D24F-423E-AF51-E5A4FFA227F0}"/>
      </w:docPartPr>
      <w:docPartBody>
        <w:p w:rsidR="009631B3" w:rsidRDefault="005F026A" w:rsidP="005F026A">
          <w:pPr>
            <w:pStyle w:val="4F61E25A72BC49818E4CA4C4BFB46594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E7D8C0891014434AA03334C9F11A3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4388A-3DAE-4FEF-945C-878F913DAFE0}"/>
      </w:docPartPr>
      <w:docPartBody>
        <w:p w:rsidR="009631B3" w:rsidRDefault="005F026A" w:rsidP="005F026A">
          <w:pPr>
            <w:pStyle w:val="E7D8C0891014434AA03334C9F11A36BB"/>
          </w:pPr>
          <w:r w:rsidRPr="000577F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F57AB004A6432B9CAE18F9F7084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01906-5910-46B3-B560-00506DF54860}"/>
      </w:docPartPr>
      <w:docPartBody>
        <w:p w:rsidR="009631B3" w:rsidRDefault="005F026A" w:rsidP="005F026A">
          <w:pPr>
            <w:pStyle w:val="EDF57AB004A6432B9CAE18F9F708460C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169C53291F52416797B67D087209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713C6-9DD6-4267-A135-08338CEA946F}"/>
      </w:docPartPr>
      <w:docPartBody>
        <w:p w:rsidR="009631B3" w:rsidRDefault="005F026A" w:rsidP="005F026A">
          <w:pPr>
            <w:pStyle w:val="169C53291F52416797B67D087209D170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77CED468F36146549649B36F72860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FC9F7-6BC5-48EA-9D48-1A0A89AFC4D4}"/>
      </w:docPartPr>
      <w:docPartBody>
        <w:p w:rsidR="009631B3" w:rsidRDefault="005F026A" w:rsidP="005F026A">
          <w:pPr>
            <w:pStyle w:val="77CED468F36146549649B36F72860AA6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60E6DC338C2D4D08A622CE91084F2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B200A-FD99-49A5-A65E-90EFE1D110CE}"/>
      </w:docPartPr>
      <w:docPartBody>
        <w:p w:rsidR="009631B3" w:rsidRDefault="005F026A" w:rsidP="005F026A">
          <w:pPr>
            <w:pStyle w:val="60E6DC338C2D4D08A622CE91084F2181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C8E337132D5647ABAADC4B4FD2CA7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32E0-AB04-450C-BEFB-499B9123444C}"/>
      </w:docPartPr>
      <w:docPartBody>
        <w:p w:rsidR="009631B3" w:rsidRDefault="005F026A" w:rsidP="005F026A">
          <w:pPr>
            <w:pStyle w:val="C8E337132D5647ABAADC4B4FD2CA7629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72F7D48705B3452D87BCE01594063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05C50-DB65-45A2-9D18-56B12472DB63}"/>
      </w:docPartPr>
      <w:docPartBody>
        <w:p w:rsidR="009631B3" w:rsidRDefault="005F026A" w:rsidP="005F026A">
          <w:pPr>
            <w:pStyle w:val="72F7D48705B3452D87BCE01594063076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DE245B1C1E06478F8AE852777C553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9B034-29AD-4506-A8BF-D929C050ECE2}"/>
      </w:docPartPr>
      <w:docPartBody>
        <w:p w:rsidR="009631B3" w:rsidRDefault="005F026A" w:rsidP="005F026A">
          <w:pPr>
            <w:pStyle w:val="DE245B1C1E06478F8AE852777C55356B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5727E46C39524E549A604E8D630B2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3FFD4-FCC8-4A1F-9EBE-833E0A705ED0}"/>
      </w:docPartPr>
      <w:docPartBody>
        <w:p w:rsidR="009631B3" w:rsidRDefault="005F026A" w:rsidP="005F026A">
          <w:pPr>
            <w:pStyle w:val="5727E46C39524E549A604E8D630B2081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0DEA966C3C2243668A9A24EDF9DBC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760FA-A023-4857-98B8-4D4872C5B9EE}"/>
      </w:docPartPr>
      <w:docPartBody>
        <w:p w:rsidR="009631B3" w:rsidRDefault="005F026A" w:rsidP="005F026A">
          <w:pPr>
            <w:pStyle w:val="0DEA966C3C2243668A9A24EDF9DBCEA8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EE88F46E837F48C793AC7B600C72F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E7915-DBF6-4141-9E6F-7E30258B4993}"/>
      </w:docPartPr>
      <w:docPartBody>
        <w:p w:rsidR="009631B3" w:rsidRDefault="005F026A" w:rsidP="005F026A">
          <w:pPr>
            <w:pStyle w:val="EE88F46E837F48C793AC7B600C72FB5F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46D6F0D4E1FC4A14A5367D58E106C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EFFEE-C919-4E5E-92DD-279195DD573F}"/>
      </w:docPartPr>
      <w:docPartBody>
        <w:p w:rsidR="009631B3" w:rsidRDefault="005F026A" w:rsidP="005F026A">
          <w:pPr>
            <w:pStyle w:val="46D6F0D4E1FC4A14A5367D58E106C4A4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B1D30608404E4CF292784DC0C0502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7BD3A-D688-44CE-8BB3-A6FC16585FAF}"/>
      </w:docPartPr>
      <w:docPartBody>
        <w:p w:rsidR="009631B3" w:rsidRDefault="005F026A" w:rsidP="005F026A">
          <w:pPr>
            <w:pStyle w:val="B1D30608404E4CF292784DC0C05028F4"/>
          </w:pPr>
          <w:r w:rsidRPr="000577F9">
            <w:rPr>
              <w:rStyle w:val="PlaceholderText"/>
            </w:rPr>
            <w:t>Choose an item.</w:t>
          </w:r>
        </w:p>
      </w:docPartBody>
    </w:docPart>
    <w:docPart>
      <w:docPartPr>
        <w:name w:val="F3D52B3C896F487AA0CF32E179832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4C08F-80DF-4E36-BBC7-D532CC03BE0D}"/>
      </w:docPartPr>
      <w:docPartBody>
        <w:p w:rsidR="009631B3" w:rsidRDefault="005F026A" w:rsidP="005F026A">
          <w:pPr>
            <w:pStyle w:val="F3D52B3C896F487AA0CF32E179832AE1"/>
          </w:pPr>
          <w:r w:rsidRPr="000577F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6A"/>
    <w:rsid w:val="005F026A"/>
    <w:rsid w:val="007E524C"/>
    <w:rsid w:val="009631B3"/>
    <w:rsid w:val="00E1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026A"/>
    <w:rPr>
      <w:color w:val="808080"/>
    </w:rPr>
  </w:style>
  <w:style w:type="paragraph" w:customStyle="1" w:styleId="4E8CA69386544763807ECAB7F779777D">
    <w:name w:val="4E8CA69386544763807ECAB7F779777D"/>
    <w:rsid w:val="005F026A"/>
  </w:style>
  <w:style w:type="paragraph" w:customStyle="1" w:styleId="1889C928E9EC4EAE91FD46B04485F221">
    <w:name w:val="1889C928E9EC4EAE91FD46B04485F221"/>
    <w:rsid w:val="005F026A"/>
  </w:style>
  <w:style w:type="paragraph" w:customStyle="1" w:styleId="DE0FD60EC873469FB6FE89FCF74AF1C2">
    <w:name w:val="DE0FD60EC873469FB6FE89FCF74AF1C2"/>
    <w:rsid w:val="005F026A"/>
  </w:style>
  <w:style w:type="paragraph" w:customStyle="1" w:styleId="799D180E57534849BB7D98DC56221ACF">
    <w:name w:val="799D180E57534849BB7D98DC56221ACF"/>
    <w:rsid w:val="005F026A"/>
  </w:style>
  <w:style w:type="paragraph" w:customStyle="1" w:styleId="B4EED61CADD04DA7BD57CF5E0032CBC5">
    <w:name w:val="B4EED61CADD04DA7BD57CF5E0032CBC5"/>
    <w:rsid w:val="005F026A"/>
  </w:style>
  <w:style w:type="paragraph" w:customStyle="1" w:styleId="26F193BA4D794BEB8125AED21EAE66BC">
    <w:name w:val="26F193BA4D794BEB8125AED21EAE66BC"/>
    <w:rsid w:val="005F026A"/>
  </w:style>
  <w:style w:type="paragraph" w:customStyle="1" w:styleId="D371344DFFED4A22B0A6A6C76A900681">
    <w:name w:val="D371344DFFED4A22B0A6A6C76A900681"/>
    <w:rsid w:val="005F026A"/>
  </w:style>
  <w:style w:type="paragraph" w:customStyle="1" w:styleId="22B615A7BB65452298AF76E011525143">
    <w:name w:val="22B615A7BB65452298AF76E011525143"/>
    <w:rsid w:val="005F026A"/>
  </w:style>
  <w:style w:type="paragraph" w:customStyle="1" w:styleId="C1919581EDE44CCF9F626DFC48188565">
    <w:name w:val="C1919581EDE44CCF9F626DFC48188565"/>
    <w:rsid w:val="005F026A"/>
  </w:style>
  <w:style w:type="paragraph" w:customStyle="1" w:styleId="A3EEC230F7DF4699B0D1C63C52AF49FE">
    <w:name w:val="A3EEC230F7DF4699B0D1C63C52AF49FE"/>
    <w:rsid w:val="005F026A"/>
  </w:style>
  <w:style w:type="paragraph" w:customStyle="1" w:styleId="899438FF0532448895C9351D0F595515">
    <w:name w:val="899438FF0532448895C9351D0F595515"/>
    <w:rsid w:val="005F026A"/>
  </w:style>
  <w:style w:type="paragraph" w:customStyle="1" w:styleId="98FFC4FDB6DA4B45878A86D0D1AA6B8F">
    <w:name w:val="98FFC4FDB6DA4B45878A86D0D1AA6B8F"/>
    <w:rsid w:val="005F026A"/>
  </w:style>
  <w:style w:type="paragraph" w:customStyle="1" w:styleId="B967FA9ED16E4A32A590110BD3394462">
    <w:name w:val="B967FA9ED16E4A32A590110BD3394462"/>
    <w:rsid w:val="005F026A"/>
  </w:style>
  <w:style w:type="paragraph" w:customStyle="1" w:styleId="4BE31B97B06447B4A9F1E05FECD00C38">
    <w:name w:val="4BE31B97B06447B4A9F1E05FECD00C38"/>
    <w:rsid w:val="005F026A"/>
  </w:style>
  <w:style w:type="paragraph" w:customStyle="1" w:styleId="6309568B307B4BEFA429B08C264F8AAB">
    <w:name w:val="6309568B307B4BEFA429B08C264F8AAB"/>
    <w:rsid w:val="005F026A"/>
  </w:style>
  <w:style w:type="paragraph" w:customStyle="1" w:styleId="2ADE41BD8B0143AB8D48088EBACDA1EF">
    <w:name w:val="2ADE41BD8B0143AB8D48088EBACDA1EF"/>
    <w:rsid w:val="005F026A"/>
  </w:style>
  <w:style w:type="paragraph" w:customStyle="1" w:styleId="C46FB42B7FBB47779F55FE4658913A9E">
    <w:name w:val="C46FB42B7FBB47779F55FE4658913A9E"/>
    <w:rsid w:val="005F026A"/>
  </w:style>
  <w:style w:type="paragraph" w:customStyle="1" w:styleId="C416CA9B4C2C43F38BF510492CB7A7CF">
    <w:name w:val="C416CA9B4C2C43F38BF510492CB7A7CF"/>
    <w:rsid w:val="005F026A"/>
  </w:style>
  <w:style w:type="paragraph" w:customStyle="1" w:styleId="0C1ECE5E995A493E9843F01EF1776906">
    <w:name w:val="0C1ECE5E995A493E9843F01EF1776906"/>
    <w:rsid w:val="005F026A"/>
  </w:style>
  <w:style w:type="paragraph" w:customStyle="1" w:styleId="2E6B6AA5F03C4336830328EC266BF821">
    <w:name w:val="2E6B6AA5F03C4336830328EC266BF821"/>
    <w:rsid w:val="005F026A"/>
  </w:style>
  <w:style w:type="paragraph" w:customStyle="1" w:styleId="0A4CFD812DF5465C998FFB4CBF8252F7">
    <w:name w:val="0A4CFD812DF5465C998FFB4CBF8252F7"/>
    <w:rsid w:val="005F026A"/>
  </w:style>
  <w:style w:type="paragraph" w:customStyle="1" w:styleId="5C2B1E96A59D4555BCB7F51E9D20DA59">
    <w:name w:val="5C2B1E96A59D4555BCB7F51E9D20DA59"/>
    <w:rsid w:val="005F026A"/>
  </w:style>
  <w:style w:type="paragraph" w:customStyle="1" w:styleId="790EB30903204953B70F51CD68B86986">
    <w:name w:val="790EB30903204953B70F51CD68B86986"/>
    <w:rsid w:val="005F026A"/>
  </w:style>
  <w:style w:type="paragraph" w:customStyle="1" w:styleId="95B072E9E8734C57BFBDE48AF3ADA317">
    <w:name w:val="95B072E9E8734C57BFBDE48AF3ADA317"/>
    <w:rsid w:val="005F026A"/>
  </w:style>
  <w:style w:type="paragraph" w:customStyle="1" w:styleId="A4754D55D7DE47EBA7A4CB6F39525EE5">
    <w:name w:val="A4754D55D7DE47EBA7A4CB6F39525EE5"/>
    <w:rsid w:val="005F026A"/>
  </w:style>
  <w:style w:type="paragraph" w:customStyle="1" w:styleId="51471DD4254C47D1B7E112DE205C320B">
    <w:name w:val="51471DD4254C47D1B7E112DE205C320B"/>
    <w:rsid w:val="005F026A"/>
  </w:style>
  <w:style w:type="paragraph" w:customStyle="1" w:styleId="F770109DB91B4EB59F5ED2C9175FBAB1">
    <w:name w:val="F770109DB91B4EB59F5ED2C9175FBAB1"/>
    <w:rsid w:val="005F026A"/>
  </w:style>
  <w:style w:type="paragraph" w:customStyle="1" w:styleId="5DF52F0A48E5490FB6C820F87424DB21">
    <w:name w:val="5DF52F0A48E5490FB6C820F87424DB21"/>
    <w:rsid w:val="005F026A"/>
  </w:style>
  <w:style w:type="paragraph" w:customStyle="1" w:styleId="A0A0AAC70CD34C1E9A6E7FBBFB137C5C">
    <w:name w:val="A0A0AAC70CD34C1E9A6E7FBBFB137C5C"/>
    <w:rsid w:val="005F026A"/>
  </w:style>
  <w:style w:type="paragraph" w:customStyle="1" w:styleId="EAC20288144F41A1A70479E5620A4FFD">
    <w:name w:val="EAC20288144F41A1A70479E5620A4FFD"/>
    <w:rsid w:val="005F026A"/>
  </w:style>
  <w:style w:type="paragraph" w:customStyle="1" w:styleId="AAE2F0FFB0C7473681472FB5CADF827B">
    <w:name w:val="AAE2F0FFB0C7473681472FB5CADF827B"/>
    <w:rsid w:val="005F026A"/>
  </w:style>
  <w:style w:type="paragraph" w:customStyle="1" w:styleId="BA1B4F8D51CD4100A4226A4908FD089B">
    <w:name w:val="BA1B4F8D51CD4100A4226A4908FD089B"/>
    <w:rsid w:val="005F026A"/>
  </w:style>
  <w:style w:type="paragraph" w:customStyle="1" w:styleId="4C47986926B44A119734BBDF7563BEA4">
    <w:name w:val="4C47986926B44A119734BBDF7563BEA4"/>
    <w:rsid w:val="005F026A"/>
  </w:style>
  <w:style w:type="paragraph" w:customStyle="1" w:styleId="2FB6F8F5E6AE49BEBAD184DDF9BE599C">
    <w:name w:val="2FB6F8F5E6AE49BEBAD184DDF9BE599C"/>
    <w:rsid w:val="005F026A"/>
  </w:style>
  <w:style w:type="paragraph" w:customStyle="1" w:styleId="2D5413893BA0456EA24785D360112163">
    <w:name w:val="2D5413893BA0456EA24785D360112163"/>
    <w:rsid w:val="005F026A"/>
  </w:style>
  <w:style w:type="paragraph" w:customStyle="1" w:styleId="67343FAECE534476B599163C2429BFD3">
    <w:name w:val="67343FAECE534476B599163C2429BFD3"/>
    <w:rsid w:val="005F026A"/>
  </w:style>
  <w:style w:type="paragraph" w:customStyle="1" w:styleId="8B094DB8D6C64EDD827936F9AF65BEC1">
    <w:name w:val="8B094DB8D6C64EDD827936F9AF65BEC1"/>
    <w:rsid w:val="005F026A"/>
  </w:style>
  <w:style w:type="paragraph" w:customStyle="1" w:styleId="0099102FD9CD4D669312ED867E5FA67C">
    <w:name w:val="0099102FD9CD4D669312ED867E5FA67C"/>
    <w:rsid w:val="005F026A"/>
  </w:style>
  <w:style w:type="paragraph" w:customStyle="1" w:styleId="9506F35CD1F0421CA0DBA0FE758CE693">
    <w:name w:val="9506F35CD1F0421CA0DBA0FE758CE693"/>
    <w:rsid w:val="005F026A"/>
  </w:style>
  <w:style w:type="paragraph" w:customStyle="1" w:styleId="1CE89153C4ED40A8B3091D3AA36CEA25">
    <w:name w:val="1CE89153C4ED40A8B3091D3AA36CEA25"/>
    <w:rsid w:val="005F026A"/>
  </w:style>
  <w:style w:type="paragraph" w:customStyle="1" w:styleId="E9D6ADEA80CA42ED83100D7AB38E4A54">
    <w:name w:val="E9D6ADEA80CA42ED83100D7AB38E4A54"/>
    <w:rsid w:val="005F026A"/>
  </w:style>
  <w:style w:type="paragraph" w:customStyle="1" w:styleId="32866047562E461C8216814CF7087691">
    <w:name w:val="32866047562E461C8216814CF7087691"/>
    <w:rsid w:val="005F026A"/>
  </w:style>
  <w:style w:type="paragraph" w:customStyle="1" w:styleId="3430201A4E56498D8951E7A3BF705246">
    <w:name w:val="3430201A4E56498D8951E7A3BF705246"/>
    <w:rsid w:val="005F026A"/>
  </w:style>
  <w:style w:type="paragraph" w:customStyle="1" w:styleId="0B7AE64A22F649B68FE39D630FF030A4">
    <w:name w:val="0B7AE64A22F649B68FE39D630FF030A4"/>
    <w:rsid w:val="005F026A"/>
  </w:style>
  <w:style w:type="paragraph" w:customStyle="1" w:styleId="F29DC1A518FC4F68A436EEB1772DEA45">
    <w:name w:val="F29DC1A518FC4F68A436EEB1772DEA45"/>
    <w:rsid w:val="005F026A"/>
  </w:style>
  <w:style w:type="paragraph" w:customStyle="1" w:styleId="4F90BBFF819D4F25843654FD47A15C2E">
    <w:name w:val="4F90BBFF819D4F25843654FD47A15C2E"/>
    <w:rsid w:val="005F026A"/>
  </w:style>
  <w:style w:type="paragraph" w:customStyle="1" w:styleId="625E18C2853543269607E8A3228D9E39">
    <w:name w:val="625E18C2853543269607E8A3228D9E39"/>
    <w:rsid w:val="005F026A"/>
  </w:style>
  <w:style w:type="paragraph" w:customStyle="1" w:styleId="A42C067EA2E9439898D30FCA8B580098">
    <w:name w:val="A42C067EA2E9439898D30FCA8B580098"/>
    <w:rsid w:val="005F026A"/>
  </w:style>
  <w:style w:type="paragraph" w:customStyle="1" w:styleId="FF2D8157C05446DCBA361833423292F6">
    <w:name w:val="FF2D8157C05446DCBA361833423292F6"/>
    <w:rsid w:val="005F026A"/>
  </w:style>
  <w:style w:type="paragraph" w:customStyle="1" w:styleId="6D6CBDEEF9114E92B65B97A24C0D9D6E">
    <w:name w:val="6D6CBDEEF9114E92B65B97A24C0D9D6E"/>
    <w:rsid w:val="005F026A"/>
  </w:style>
  <w:style w:type="paragraph" w:customStyle="1" w:styleId="4A54938CAC87466B909310421A58ACD7">
    <w:name w:val="4A54938CAC87466B909310421A58ACD7"/>
    <w:rsid w:val="005F026A"/>
  </w:style>
  <w:style w:type="paragraph" w:customStyle="1" w:styleId="B259F4550EB946A0BB191909C9D42FE7">
    <w:name w:val="B259F4550EB946A0BB191909C9D42FE7"/>
    <w:rsid w:val="005F026A"/>
  </w:style>
  <w:style w:type="paragraph" w:customStyle="1" w:styleId="4F61E25A72BC49818E4CA4C4BFB46594">
    <w:name w:val="4F61E25A72BC49818E4CA4C4BFB46594"/>
    <w:rsid w:val="005F026A"/>
  </w:style>
  <w:style w:type="paragraph" w:customStyle="1" w:styleId="E7D8C0891014434AA03334C9F11A36BB">
    <w:name w:val="E7D8C0891014434AA03334C9F11A36BB"/>
    <w:rsid w:val="005F026A"/>
  </w:style>
  <w:style w:type="paragraph" w:customStyle="1" w:styleId="EDF57AB004A6432B9CAE18F9F708460C">
    <w:name w:val="EDF57AB004A6432B9CAE18F9F708460C"/>
    <w:rsid w:val="005F026A"/>
  </w:style>
  <w:style w:type="paragraph" w:customStyle="1" w:styleId="84AB7EC471DD437E8FE278ED59487AA1">
    <w:name w:val="84AB7EC471DD437E8FE278ED59487AA1"/>
    <w:rsid w:val="005F026A"/>
  </w:style>
  <w:style w:type="paragraph" w:customStyle="1" w:styleId="648F627FCB004C8A85023A822B2C0E71">
    <w:name w:val="648F627FCB004C8A85023A822B2C0E71"/>
    <w:rsid w:val="005F026A"/>
  </w:style>
  <w:style w:type="paragraph" w:customStyle="1" w:styleId="D98A75E8767241EC825F8077FFBAB29C">
    <w:name w:val="D98A75E8767241EC825F8077FFBAB29C"/>
    <w:rsid w:val="005F026A"/>
  </w:style>
  <w:style w:type="paragraph" w:customStyle="1" w:styleId="CA204C2CC2FA4D858D8DB06DA0D0BA64">
    <w:name w:val="CA204C2CC2FA4D858D8DB06DA0D0BA64"/>
    <w:rsid w:val="005F026A"/>
  </w:style>
  <w:style w:type="paragraph" w:customStyle="1" w:styleId="FD4C4A377F4D4E8E8F7E7C70F00E617E">
    <w:name w:val="FD4C4A377F4D4E8E8F7E7C70F00E617E"/>
    <w:rsid w:val="005F026A"/>
  </w:style>
  <w:style w:type="paragraph" w:customStyle="1" w:styleId="169C53291F52416797B67D087209D170">
    <w:name w:val="169C53291F52416797B67D087209D170"/>
    <w:rsid w:val="005F026A"/>
  </w:style>
  <w:style w:type="paragraph" w:customStyle="1" w:styleId="77CED468F36146549649B36F72860AA6">
    <w:name w:val="77CED468F36146549649B36F72860AA6"/>
    <w:rsid w:val="005F026A"/>
  </w:style>
  <w:style w:type="paragraph" w:customStyle="1" w:styleId="60E6DC338C2D4D08A622CE91084F2181">
    <w:name w:val="60E6DC338C2D4D08A622CE91084F2181"/>
    <w:rsid w:val="005F026A"/>
  </w:style>
  <w:style w:type="paragraph" w:customStyle="1" w:styleId="C8E337132D5647ABAADC4B4FD2CA7629">
    <w:name w:val="C8E337132D5647ABAADC4B4FD2CA7629"/>
    <w:rsid w:val="005F026A"/>
  </w:style>
  <w:style w:type="paragraph" w:customStyle="1" w:styleId="72F7D48705B3452D87BCE01594063076">
    <w:name w:val="72F7D48705B3452D87BCE01594063076"/>
    <w:rsid w:val="005F026A"/>
  </w:style>
  <w:style w:type="paragraph" w:customStyle="1" w:styleId="DE245B1C1E06478F8AE852777C55356B">
    <w:name w:val="DE245B1C1E06478F8AE852777C55356B"/>
    <w:rsid w:val="005F026A"/>
  </w:style>
  <w:style w:type="paragraph" w:customStyle="1" w:styleId="5727E46C39524E549A604E8D630B2081">
    <w:name w:val="5727E46C39524E549A604E8D630B2081"/>
    <w:rsid w:val="005F026A"/>
  </w:style>
  <w:style w:type="paragraph" w:customStyle="1" w:styleId="0DEA966C3C2243668A9A24EDF9DBCEA8">
    <w:name w:val="0DEA966C3C2243668A9A24EDF9DBCEA8"/>
    <w:rsid w:val="005F026A"/>
  </w:style>
  <w:style w:type="paragraph" w:customStyle="1" w:styleId="EE88F46E837F48C793AC7B600C72FB5F">
    <w:name w:val="EE88F46E837F48C793AC7B600C72FB5F"/>
    <w:rsid w:val="005F026A"/>
  </w:style>
  <w:style w:type="paragraph" w:customStyle="1" w:styleId="46D6F0D4E1FC4A14A5367D58E106C4A4">
    <w:name w:val="46D6F0D4E1FC4A14A5367D58E106C4A4"/>
    <w:rsid w:val="005F026A"/>
  </w:style>
  <w:style w:type="paragraph" w:customStyle="1" w:styleId="B1D30608404E4CF292784DC0C05028F4">
    <w:name w:val="B1D30608404E4CF292784DC0C05028F4"/>
    <w:rsid w:val="005F026A"/>
  </w:style>
  <w:style w:type="paragraph" w:customStyle="1" w:styleId="F3D52B3C896F487AA0CF32E179832AE1">
    <w:name w:val="F3D52B3C896F487AA0CF32E179832AE1"/>
    <w:rsid w:val="005F02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79ABD-7AE9-4F65-B781-190059B7F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Carman</dc:creator>
  <cp:lastModifiedBy>Jessica Carman</cp:lastModifiedBy>
  <cp:revision>3</cp:revision>
  <cp:lastPrinted>2026-05-13T16:05:00Z</cp:lastPrinted>
  <dcterms:created xsi:type="dcterms:W3CDTF">2026-05-13T16:11:00Z</dcterms:created>
  <dcterms:modified xsi:type="dcterms:W3CDTF">2026-05-13T16:28:00Z</dcterms:modified>
</cp:coreProperties>
</file>